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2A" w:rsidRDefault="00DF2DFF" w:rsidP="00E34E4D">
      <w:pPr>
        <w:rPr>
          <w:rFonts w:ascii="Times New Roman" w:hAnsi="Times New Roman" w:cs="Times New Roman"/>
          <w:sz w:val="24"/>
          <w:szCs w:val="24"/>
        </w:rPr>
      </w:pPr>
      <w:r w:rsidRPr="00DF2DFF">
        <w:rPr>
          <w:rFonts w:ascii="Times New Roman" w:hAnsi="Times New Roman" w:cs="Times New Roman"/>
          <w:noProof/>
          <w:sz w:val="24"/>
          <w:szCs w:val="24"/>
          <w:lang w:eastAsia="it-IT"/>
        </w:rPr>
        <w:drawing>
          <wp:inline distT="0" distB="0" distL="0" distR="0">
            <wp:extent cx="1676400" cy="1101450"/>
            <wp:effectExtent l="0" t="0" r="0" b="381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101450"/>
                    </a:xfrm>
                    <a:prstGeom prst="rect">
                      <a:avLst/>
                    </a:prstGeom>
                    <a:noFill/>
                    <a:ln>
                      <a:noFill/>
                    </a:ln>
                  </pic:spPr>
                </pic:pic>
              </a:graphicData>
            </a:graphic>
          </wp:inline>
        </w:drawing>
      </w:r>
      <w:r w:rsidRPr="00DF2DFF">
        <w:rPr>
          <w:rFonts w:ascii="Times New Roman" w:hAnsi="Times New Roman" w:cs="Times New Roman"/>
          <w:noProof/>
          <w:sz w:val="24"/>
          <w:szCs w:val="24"/>
          <w:lang w:eastAsia="it-IT"/>
        </w:rPr>
        <w:drawing>
          <wp:inline distT="0" distB="0" distL="0" distR="0">
            <wp:extent cx="3291840" cy="784860"/>
            <wp:effectExtent l="0" t="0" r="381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291840" cy="784860"/>
                    </a:xfrm>
                    <a:prstGeom prst="rect">
                      <a:avLst/>
                    </a:prstGeom>
                    <a:noFill/>
                    <a:ln w="9525">
                      <a:noFill/>
                      <a:miter lim="800000"/>
                      <a:headEnd/>
                      <a:tailEnd/>
                    </a:ln>
                  </pic:spPr>
                </pic:pic>
              </a:graphicData>
            </a:graphic>
          </wp:inline>
        </w:drawing>
      </w:r>
    </w:p>
    <w:p w:rsidR="00277B71" w:rsidRDefault="00277B71" w:rsidP="00E34E4D">
      <w:pPr>
        <w:rPr>
          <w:rFonts w:ascii="Times New Roman" w:hAnsi="Times New Roman" w:cs="Times New Roman"/>
          <w:sz w:val="24"/>
          <w:szCs w:val="24"/>
        </w:rPr>
      </w:pPr>
    </w:p>
    <w:p w:rsidR="00277B71" w:rsidRDefault="00277B71" w:rsidP="00E34E4D">
      <w:pPr>
        <w:rPr>
          <w:rFonts w:ascii="Times New Roman" w:hAnsi="Times New Roman" w:cs="Times New Roman"/>
          <w:sz w:val="24"/>
          <w:szCs w:val="24"/>
        </w:rPr>
      </w:pPr>
    </w:p>
    <w:p w:rsidR="00277B71" w:rsidRDefault="00277B71" w:rsidP="00E34E4D">
      <w:pPr>
        <w:rPr>
          <w:rFonts w:ascii="Times New Roman" w:hAnsi="Times New Roman" w:cs="Times New Roman"/>
          <w:sz w:val="24"/>
          <w:szCs w:val="24"/>
        </w:rPr>
      </w:pPr>
    </w:p>
    <w:p w:rsidR="003C38A3" w:rsidRPr="00DA038C" w:rsidRDefault="003C38A3" w:rsidP="003C38A3">
      <w:pPr>
        <w:spacing w:after="0"/>
        <w:rPr>
          <w:rFonts w:ascii="Times New Roman" w:hAnsi="Times New Roman" w:cs="Times New Roman"/>
          <w:b/>
        </w:rPr>
      </w:pPr>
      <w:r w:rsidRPr="00DA038C">
        <w:rPr>
          <w:rFonts w:ascii="Times New Roman" w:hAnsi="Times New Roman" w:cs="Times New Roman"/>
          <w:b/>
        </w:rPr>
        <w:t>STRUTTURA RESIDENZIALE REGIONALE PER I DISTURBI DELL’ALIMENTAZIONE</w:t>
      </w:r>
    </w:p>
    <w:p w:rsidR="003C38A3" w:rsidRPr="00DA038C" w:rsidRDefault="003C38A3" w:rsidP="003C38A3">
      <w:pPr>
        <w:spacing w:after="0"/>
        <w:jc w:val="center"/>
        <w:rPr>
          <w:rFonts w:ascii="Times New Roman" w:hAnsi="Times New Roman" w:cs="Times New Roman"/>
        </w:rPr>
      </w:pPr>
      <w:r w:rsidRPr="00DA038C">
        <w:rPr>
          <w:rFonts w:ascii="Times New Roman" w:hAnsi="Times New Roman" w:cs="Times New Roman"/>
          <w:b/>
        </w:rPr>
        <w:t>FASI DEL PERCORSO E LIVELLI ASSISTENZIALI</w:t>
      </w:r>
    </w:p>
    <w:p w:rsidR="00277B71" w:rsidRPr="00DA038C" w:rsidRDefault="00277B71" w:rsidP="00E34E4D">
      <w:pPr>
        <w:rPr>
          <w:rFonts w:ascii="Times New Roman" w:hAnsi="Times New Roman" w:cs="Times New Roman"/>
        </w:rPr>
      </w:pPr>
    </w:p>
    <w:p w:rsidR="00277B71" w:rsidRDefault="00DF2DFF" w:rsidP="00E34E4D">
      <w:pPr>
        <w:rPr>
          <w:rFonts w:ascii="Times New Roman" w:hAnsi="Times New Roman" w:cs="Times New Roman"/>
          <w:sz w:val="24"/>
          <w:szCs w:val="24"/>
        </w:rPr>
      </w:pPr>
      <w:r w:rsidRPr="00DF2DFF">
        <w:rPr>
          <w:rFonts w:ascii="Times New Roman" w:hAnsi="Times New Roman" w:cs="Times New Roman"/>
          <w:noProof/>
          <w:sz w:val="24"/>
          <w:szCs w:val="24"/>
          <w:lang w:eastAsia="it-IT"/>
        </w:rPr>
        <w:drawing>
          <wp:inline distT="0" distB="0" distL="0" distR="0">
            <wp:extent cx="5876925" cy="4829175"/>
            <wp:effectExtent l="0" t="0" r="0" b="0"/>
            <wp:docPr id="7" name="Diagram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77B71" w:rsidRDefault="00277B71" w:rsidP="00E34E4D">
      <w:pPr>
        <w:rPr>
          <w:rFonts w:ascii="Times New Roman" w:hAnsi="Times New Roman" w:cs="Times New Roman"/>
          <w:sz w:val="24"/>
          <w:szCs w:val="24"/>
        </w:rPr>
      </w:pPr>
    </w:p>
    <w:p w:rsidR="00277B71" w:rsidRDefault="00277B71" w:rsidP="00E34E4D">
      <w:pPr>
        <w:rPr>
          <w:rFonts w:ascii="Times New Roman" w:hAnsi="Times New Roman" w:cs="Times New Roman"/>
          <w:sz w:val="24"/>
          <w:szCs w:val="24"/>
        </w:rPr>
      </w:pPr>
    </w:p>
    <w:p w:rsidR="00277B71" w:rsidRDefault="00277B71" w:rsidP="00E34E4D">
      <w:pPr>
        <w:rPr>
          <w:rFonts w:ascii="Times New Roman" w:hAnsi="Times New Roman" w:cs="Times New Roman"/>
          <w:sz w:val="24"/>
          <w:szCs w:val="24"/>
        </w:rPr>
      </w:pPr>
    </w:p>
    <w:p w:rsidR="00277B71" w:rsidRDefault="00277B71" w:rsidP="00E34E4D">
      <w:pPr>
        <w:rPr>
          <w:rFonts w:ascii="Times New Roman" w:hAnsi="Times New Roman" w:cs="Times New Roman"/>
          <w:sz w:val="24"/>
          <w:szCs w:val="24"/>
        </w:rPr>
      </w:pPr>
    </w:p>
    <w:p w:rsidR="00277B71" w:rsidRDefault="00277B71" w:rsidP="00E34E4D">
      <w:pPr>
        <w:rPr>
          <w:rFonts w:ascii="Times New Roman" w:hAnsi="Times New Roman" w:cs="Times New Roman"/>
          <w:sz w:val="24"/>
          <w:szCs w:val="24"/>
        </w:rPr>
      </w:pPr>
    </w:p>
    <w:p w:rsidR="00277B71" w:rsidRDefault="00277B71" w:rsidP="00E34E4D">
      <w:pPr>
        <w:rPr>
          <w:rFonts w:ascii="Times New Roman" w:hAnsi="Times New Roman" w:cs="Times New Roman"/>
          <w:sz w:val="24"/>
          <w:szCs w:val="24"/>
        </w:rPr>
      </w:pPr>
    </w:p>
    <w:p w:rsidR="00E34E4D" w:rsidRPr="00DF2DFF" w:rsidRDefault="00B73826" w:rsidP="00E34E4D">
      <w:pPr>
        <w:rPr>
          <w:rFonts w:ascii="Times New Roman" w:hAnsi="Times New Roman" w:cs="Times New Roman"/>
          <w:b/>
          <w:sz w:val="24"/>
          <w:szCs w:val="24"/>
        </w:rPr>
      </w:pPr>
      <w:r w:rsidRPr="00DF2DFF">
        <w:rPr>
          <w:rFonts w:ascii="Times New Roman" w:hAnsi="Times New Roman" w:cs="Times New Roman"/>
          <w:b/>
          <w:sz w:val="24"/>
          <w:szCs w:val="24"/>
        </w:rPr>
        <w:t xml:space="preserve">Centro </w:t>
      </w:r>
      <w:r w:rsidR="00DF2DFF" w:rsidRPr="00DF2DFF">
        <w:rPr>
          <w:rFonts w:ascii="Times New Roman" w:hAnsi="Times New Roman" w:cs="Times New Roman"/>
          <w:b/>
          <w:sz w:val="24"/>
          <w:szCs w:val="24"/>
        </w:rPr>
        <w:t>Multifunzionale per i</w:t>
      </w:r>
      <w:r w:rsidRPr="00DF2DFF">
        <w:rPr>
          <w:rFonts w:ascii="Times New Roman" w:hAnsi="Times New Roman" w:cs="Times New Roman"/>
          <w:b/>
          <w:sz w:val="24"/>
          <w:szCs w:val="24"/>
        </w:rPr>
        <w:t xml:space="preserve"> D</w:t>
      </w:r>
      <w:r w:rsidR="00C47C01" w:rsidRPr="00DF2DFF">
        <w:rPr>
          <w:rFonts w:ascii="Times New Roman" w:hAnsi="Times New Roman" w:cs="Times New Roman"/>
          <w:b/>
          <w:sz w:val="24"/>
          <w:szCs w:val="24"/>
        </w:rPr>
        <w:t>isturbi dell’</w:t>
      </w:r>
      <w:r w:rsidRPr="00DF2DFF">
        <w:rPr>
          <w:rFonts w:ascii="Times New Roman" w:hAnsi="Times New Roman" w:cs="Times New Roman"/>
          <w:b/>
          <w:sz w:val="24"/>
          <w:szCs w:val="24"/>
        </w:rPr>
        <w:t>A</w:t>
      </w:r>
      <w:r w:rsidR="00C47C01" w:rsidRPr="00DF2DFF">
        <w:rPr>
          <w:rFonts w:ascii="Times New Roman" w:hAnsi="Times New Roman" w:cs="Times New Roman"/>
          <w:b/>
          <w:sz w:val="24"/>
          <w:szCs w:val="24"/>
        </w:rPr>
        <w:t>limentazione</w:t>
      </w:r>
      <w:r w:rsidR="00DF2DFF" w:rsidRPr="00DF2DFF">
        <w:rPr>
          <w:rFonts w:ascii="Times New Roman" w:hAnsi="Times New Roman" w:cs="Times New Roman"/>
          <w:b/>
          <w:sz w:val="24"/>
          <w:szCs w:val="24"/>
        </w:rPr>
        <w:t xml:space="preserve"> – ASL Salerno Località</w:t>
      </w:r>
      <w:r w:rsidR="00C47C01" w:rsidRPr="00DF2DFF">
        <w:rPr>
          <w:rFonts w:ascii="Times New Roman" w:hAnsi="Times New Roman" w:cs="Times New Roman"/>
          <w:b/>
          <w:sz w:val="24"/>
          <w:szCs w:val="24"/>
        </w:rPr>
        <w:t xml:space="preserve"> </w:t>
      </w:r>
      <w:proofErr w:type="spellStart"/>
      <w:r w:rsidR="00C47C01" w:rsidRPr="00DF2DFF">
        <w:rPr>
          <w:rFonts w:ascii="Times New Roman" w:hAnsi="Times New Roman" w:cs="Times New Roman"/>
          <w:b/>
          <w:sz w:val="24"/>
          <w:szCs w:val="24"/>
        </w:rPr>
        <w:t>Mariconda</w:t>
      </w:r>
      <w:proofErr w:type="spellEnd"/>
    </w:p>
    <w:p w:rsidR="00D9265B" w:rsidRDefault="004D511A" w:rsidP="00D9265B">
      <w:pPr>
        <w:spacing w:after="0" w:line="240" w:lineRule="auto"/>
        <w:jc w:val="both"/>
        <w:rPr>
          <w:rFonts w:ascii="Times New Roman" w:eastAsia="Calibri" w:hAnsi="Times New Roman" w:cs="Times New Roman"/>
          <w:sz w:val="24"/>
          <w:szCs w:val="24"/>
        </w:rPr>
      </w:pPr>
      <w:r w:rsidRPr="004D511A">
        <w:rPr>
          <w:rFonts w:ascii="Times New Roman" w:eastAsia="Calibri" w:hAnsi="Times New Roman" w:cs="Times New Roman"/>
          <w:sz w:val="24"/>
          <w:szCs w:val="24"/>
        </w:rPr>
        <w:t>Dall’analisi delle criticità dell</w:t>
      </w:r>
      <w:r w:rsidR="0012516D">
        <w:rPr>
          <w:rFonts w:ascii="Times New Roman" w:eastAsia="Calibri" w:hAnsi="Times New Roman" w:cs="Times New Roman"/>
          <w:sz w:val="24"/>
          <w:szCs w:val="24"/>
        </w:rPr>
        <w:t>’attività clinico -assistenziale</w:t>
      </w:r>
      <w:r w:rsidR="00D9265B">
        <w:rPr>
          <w:rFonts w:ascii="Times New Roman" w:eastAsia="Calibri" w:hAnsi="Times New Roman" w:cs="Times New Roman"/>
          <w:sz w:val="24"/>
          <w:szCs w:val="24"/>
        </w:rPr>
        <w:t>, ed in esecuzione del Decreto 19/2016 del Commissario ad ACTA</w:t>
      </w:r>
      <w:r w:rsidR="00D9265B" w:rsidRPr="004D511A">
        <w:rPr>
          <w:rFonts w:ascii="Times New Roman" w:eastAsia="Calibri" w:hAnsi="Times New Roman" w:cs="Times New Roman"/>
          <w:sz w:val="24"/>
          <w:szCs w:val="24"/>
        </w:rPr>
        <w:t xml:space="preserve"> </w:t>
      </w:r>
      <w:r w:rsidR="00D9265B">
        <w:rPr>
          <w:rFonts w:ascii="Times New Roman" w:eastAsia="Calibri" w:hAnsi="Times New Roman" w:cs="Times New Roman"/>
          <w:sz w:val="24"/>
          <w:szCs w:val="24"/>
        </w:rPr>
        <w:t>e del successivo Decreto n. 11/2016, con cui la regione Campania ha promosso il rafforzamento/attivazione della Rete regionale per i Disturbi dell’Alimentazione, attraverso il potenziamento dell’offerta pubblica di attività ambulatoriali specialistiche, con almeno u</w:t>
      </w:r>
      <w:r w:rsidR="00666DE7">
        <w:rPr>
          <w:rFonts w:ascii="Times New Roman" w:eastAsia="Calibri" w:hAnsi="Times New Roman" w:cs="Times New Roman"/>
          <w:sz w:val="24"/>
          <w:szCs w:val="24"/>
        </w:rPr>
        <w:t>n Centro Diurno in ogni Azienda</w:t>
      </w:r>
      <w:r w:rsidR="00D9265B">
        <w:rPr>
          <w:rFonts w:ascii="Times New Roman" w:eastAsia="Calibri" w:hAnsi="Times New Roman" w:cs="Times New Roman"/>
          <w:sz w:val="24"/>
          <w:szCs w:val="24"/>
        </w:rPr>
        <w:t xml:space="preserve"> presso i Dipartimenti di Salute Mentale</w:t>
      </w:r>
      <w:r w:rsidR="004C51EB">
        <w:rPr>
          <w:rFonts w:ascii="Times New Roman" w:eastAsia="Calibri" w:hAnsi="Times New Roman" w:cs="Times New Roman"/>
          <w:sz w:val="24"/>
          <w:szCs w:val="24"/>
        </w:rPr>
        <w:t>,</w:t>
      </w:r>
      <w:r w:rsidR="00D9265B">
        <w:rPr>
          <w:rFonts w:ascii="Times New Roman" w:eastAsia="Calibri" w:hAnsi="Times New Roman" w:cs="Times New Roman"/>
          <w:sz w:val="24"/>
          <w:szCs w:val="24"/>
        </w:rPr>
        <w:t xml:space="preserve"> e</w:t>
      </w:r>
      <w:r w:rsidR="00E63B7C">
        <w:rPr>
          <w:rFonts w:ascii="Times New Roman" w:eastAsia="Calibri" w:hAnsi="Times New Roman" w:cs="Times New Roman"/>
          <w:sz w:val="24"/>
          <w:szCs w:val="24"/>
        </w:rPr>
        <w:t xml:space="preserve"> l’attivazione</w:t>
      </w:r>
      <w:r w:rsidR="00D9265B">
        <w:rPr>
          <w:rFonts w:ascii="Times New Roman" w:eastAsia="Calibri" w:hAnsi="Times New Roman" w:cs="Times New Roman"/>
          <w:sz w:val="24"/>
          <w:szCs w:val="24"/>
        </w:rPr>
        <w:t xml:space="preserve"> di una struttura per la riabilitazione resi</w:t>
      </w:r>
      <w:r w:rsidR="00E63B7C">
        <w:rPr>
          <w:rFonts w:ascii="Times New Roman" w:eastAsia="Calibri" w:hAnsi="Times New Roman" w:cs="Times New Roman"/>
          <w:sz w:val="24"/>
          <w:szCs w:val="24"/>
        </w:rPr>
        <w:t>denziale</w:t>
      </w:r>
      <w:r w:rsidR="00D9265B">
        <w:rPr>
          <w:rFonts w:ascii="Times New Roman" w:eastAsia="Calibri" w:hAnsi="Times New Roman" w:cs="Times New Roman"/>
          <w:sz w:val="24"/>
          <w:szCs w:val="24"/>
        </w:rPr>
        <w:t xml:space="preserve"> a bacino di utenza regionale, presso la ASL Salerno si istituisce tale Centro Residenziale con</w:t>
      </w:r>
      <w:r w:rsidR="00DF2DFF">
        <w:rPr>
          <w:rFonts w:ascii="Times New Roman" w:eastAsia="Calibri" w:hAnsi="Times New Roman" w:cs="Times New Roman"/>
          <w:sz w:val="24"/>
          <w:szCs w:val="24"/>
        </w:rPr>
        <w:t xml:space="preserve"> una dotazione iniziale di 8</w:t>
      </w:r>
      <w:r w:rsidR="00D9265B">
        <w:rPr>
          <w:rFonts w:ascii="Times New Roman" w:eastAsia="Calibri" w:hAnsi="Times New Roman" w:cs="Times New Roman"/>
          <w:sz w:val="24"/>
          <w:szCs w:val="24"/>
        </w:rPr>
        <w:t xml:space="preserve"> posti letto, con un</w:t>
      </w:r>
      <w:r w:rsidR="00EE036E">
        <w:rPr>
          <w:rFonts w:ascii="Times New Roman" w:eastAsia="Calibri" w:hAnsi="Times New Roman" w:cs="Times New Roman"/>
          <w:sz w:val="24"/>
          <w:szCs w:val="24"/>
        </w:rPr>
        <w:t xml:space="preserve"> piano di implementazione a 16 posti l</w:t>
      </w:r>
      <w:r w:rsidR="00D9265B">
        <w:rPr>
          <w:rFonts w:ascii="Times New Roman" w:eastAsia="Calibri" w:hAnsi="Times New Roman" w:cs="Times New Roman"/>
          <w:sz w:val="24"/>
          <w:szCs w:val="24"/>
        </w:rPr>
        <w:t>etto e con attiguo Centro Diurno per gli interventi semiresidenziali.</w:t>
      </w:r>
    </w:p>
    <w:p w:rsidR="007B6C4E" w:rsidRPr="00431B5E" w:rsidRDefault="007B6C4E" w:rsidP="007B6C4E">
      <w:pPr>
        <w:spacing w:after="0" w:line="240" w:lineRule="auto"/>
        <w:jc w:val="both"/>
        <w:rPr>
          <w:rFonts w:ascii="Times New Roman" w:eastAsia="Calibri" w:hAnsi="Times New Roman" w:cs="Times New Roman"/>
          <w:sz w:val="24"/>
          <w:szCs w:val="24"/>
        </w:rPr>
      </w:pPr>
      <w:r w:rsidRPr="00431B5E">
        <w:rPr>
          <w:rFonts w:ascii="Times New Roman" w:eastAsia="Calibri" w:hAnsi="Times New Roman" w:cs="Times New Roman"/>
          <w:sz w:val="24"/>
          <w:szCs w:val="24"/>
        </w:rPr>
        <w:t xml:space="preserve">Nel suo complesso il Centro per il Trattamento dei Disturbi dell’Alimentazione dell’ASL Salerno è allocato a Salerno, in via Martin </w:t>
      </w:r>
      <w:proofErr w:type="spellStart"/>
      <w:r w:rsidRPr="00431B5E">
        <w:rPr>
          <w:rFonts w:ascii="Times New Roman" w:eastAsia="Calibri" w:hAnsi="Times New Roman" w:cs="Times New Roman"/>
          <w:sz w:val="24"/>
          <w:szCs w:val="24"/>
        </w:rPr>
        <w:t>Luther</w:t>
      </w:r>
      <w:proofErr w:type="spellEnd"/>
      <w:r w:rsidRPr="00431B5E">
        <w:rPr>
          <w:rFonts w:ascii="Times New Roman" w:eastAsia="Calibri" w:hAnsi="Times New Roman" w:cs="Times New Roman"/>
          <w:sz w:val="24"/>
          <w:szCs w:val="24"/>
        </w:rPr>
        <w:t xml:space="preserve"> King ed è fornito di strutture a carattere residenziale, </w:t>
      </w:r>
      <w:r w:rsidR="00E63B7C">
        <w:rPr>
          <w:rFonts w:ascii="Times New Roman" w:eastAsia="Calibri" w:hAnsi="Times New Roman" w:cs="Times New Roman"/>
          <w:sz w:val="24"/>
          <w:szCs w:val="24"/>
        </w:rPr>
        <w:t>semiresidenziale</w:t>
      </w:r>
      <w:r w:rsidRPr="00431B5E">
        <w:rPr>
          <w:rFonts w:ascii="Times New Roman" w:eastAsia="Calibri" w:hAnsi="Times New Roman" w:cs="Times New Roman"/>
          <w:sz w:val="24"/>
          <w:szCs w:val="24"/>
        </w:rPr>
        <w:t xml:space="preserve">, ove vengono erogati interventi diagnostici e terapeutico-riabilitativi con la caratteristica di attività ad alta integrazione socio – sanitaria, rivolti ad utenti con disturbi di questa area.  </w:t>
      </w:r>
    </w:p>
    <w:p w:rsidR="00EE036E" w:rsidRDefault="007B6C4E" w:rsidP="00D926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struttura</w:t>
      </w:r>
      <w:r w:rsidRPr="00431B5E">
        <w:rPr>
          <w:rFonts w:ascii="Times New Roman" w:eastAsia="Calibri" w:hAnsi="Times New Roman" w:cs="Times New Roman"/>
          <w:sz w:val="24"/>
          <w:szCs w:val="24"/>
        </w:rPr>
        <w:t xml:space="preserve"> è composta da 4 c</w:t>
      </w:r>
      <w:r w:rsidR="00E63B7C">
        <w:rPr>
          <w:rFonts w:ascii="Times New Roman" w:eastAsia="Calibri" w:hAnsi="Times New Roman" w:cs="Times New Roman"/>
          <w:sz w:val="24"/>
          <w:szCs w:val="24"/>
        </w:rPr>
        <w:t>amere da letto a due posti</w:t>
      </w:r>
      <w:r w:rsidRPr="00431B5E">
        <w:rPr>
          <w:rFonts w:ascii="Times New Roman" w:eastAsia="Calibri" w:hAnsi="Times New Roman" w:cs="Times New Roman"/>
          <w:sz w:val="24"/>
          <w:szCs w:val="24"/>
        </w:rPr>
        <w:t xml:space="preserve">, arredate con mobili casalinghi, fornite di bagni privati, armadi e scrivanie. Sullo stesso piano si trova la sala da pranzo con cucina attrezzata e salotto con tv, la sala per le attività ricreative – biblioteca-internet, due ambulatori e una </w:t>
      </w:r>
      <w:proofErr w:type="spellStart"/>
      <w:r w:rsidRPr="00431B5E">
        <w:rPr>
          <w:rFonts w:ascii="Times New Roman" w:eastAsia="Calibri" w:hAnsi="Times New Roman" w:cs="Times New Roman"/>
          <w:sz w:val="24"/>
          <w:szCs w:val="24"/>
        </w:rPr>
        <w:t>medicheria</w:t>
      </w:r>
      <w:proofErr w:type="spellEnd"/>
      <w:r w:rsidRPr="00431B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Il centro per i Disturbi dell’Alimentazione propone percorsi semi-residenziali e residenziali di tipo clinico e riabilitativo che possano garantire una presa in carico completa ed un </w:t>
      </w:r>
      <w:proofErr w:type="spellStart"/>
      <w:r>
        <w:rPr>
          <w:rFonts w:ascii="Times New Roman" w:eastAsia="Calibri" w:hAnsi="Times New Roman" w:cs="Times New Roman"/>
          <w:sz w:val="24"/>
          <w:szCs w:val="24"/>
        </w:rPr>
        <w:t>follw-up</w:t>
      </w:r>
      <w:proofErr w:type="spellEnd"/>
      <w:r>
        <w:rPr>
          <w:rFonts w:ascii="Times New Roman" w:eastAsia="Calibri" w:hAnsi="Times New Roman" w:cs="Times New Roman"/>
          <w:sz w:val="24"/>
          <w:szCs w:val="24"/>
        </w:rPr>
        <w:t xml:space="preserve"> a lungo-termine dei pazienti con Disturbi dell’Alimentazione, onde garantire il pieno recupero e la stabilizzazione delle loro condizioni </w:t>
      </w:r>
      <w:proofErr w:type="spellStart"/>
      <w:r>
        <w:rPr>
          <w:rFonts w:ascii="Times New Roman" w:eastAsia="Calibri" w:hAnsi="Times New Roman" w:cs="Times New Roman"/>
          <w:sz w:val="24"/>
          <w:szCs w:val="24"/>
        </w:rPr>
        <w:t>psico-organiche</w:t>
      </w:r>
      <w:proofErr w:type="spellEnd"/>
    </w:p>
    <w:p w:rsidR="007B6C4E" w:rsidRDefault="007B6C4E" w:rsidP="007B6C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collegamento con strutture cliniche del </w:t>
      </w:r>
      <w:r w:rsidR="00D9265B" w:rsidRPr="004D511A">
        <w:rPr>
          <w:rFonts w:ascii="Times New Roman" w:eastAsia="Calibri" w:hAnsi="Times New Roman" w:cs="Times New Roman"/>
          <w:sz w:val="24"/>
          <w:szCs w:val="24"/>
        </w:rPr>
        <w:t>Centro Pilota Regionale</w:t>
      </w:r>
      <w:r>
        <w:rPr>
          <w:rFonts w:ascii="Times New Roman" w:eastAsia="Calibri" w:hAnsi="Times New Roman" w:cs="Times New Roman"/>
          <w:sz w:val="24"/>
          <w:szCs w:val="24"/>
        </w:rPr>
        <w:t xml:space="preserve"> per i Disturbi</w:t>
      </w:r>
      <w:r w:rsidR="00D9265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dell’Alimentazione</w:t>
      </w:r>
      <w:r w:rsidRPr="007B6C4E">
        <w:rPr>
          <w:rFonts w:ascii="Times New Roman" w:eastAsia="Calibri" w:hAnsi="Times New Roman" w:cs="Times New Roman"/>
          <w:sz w:val="24"/>
          <w:szCs w:val="24"/>
        </w:rPr>
        <w:t xml:space="preserve"> </w:t>
      </w:r>
      <w:r w:rsidRPr="004D511A">
        <w:rPr>
          <w:rFonts w:ascii="Times New Roman" w:eastAsia="Calibri" w:hAnsi="Times New Roman" w:cs="Times New Roman"/>
          <w:sz w:val="24"/>
          <w:szCs w:val="24"/>
        </w:rPr>
        <w:t>della Clinica Psichiatrica</w:t>
      </w:r>
      <w:r>
        <w:rPr>
          <w:rFonts w:ascii="Times New Roman" w:eastAsia="Calibri" w:hAnsi="Times New Roman" w:cs="Times New Roman"/>
          <w:sz w:val="24"/>
          <w:szCs w:val="24"/>
        </w:rPr>
        <w:t xml:space="preserve"> dell’Azienda Ospedaliera Universitaria dell’Università della Campania “Luigi </w:t>
      </w:r>
      <w:proofErr w:type="spellStart"/>
      <w:r>
        <w:rPr>
          <w:rFonts w:ascii="Times New Roman" w:eastAsia="Calibri" w:hAnsi="Times New Roman" w:cs="Times New Roman"/>
          <w:sz w:val="24"/>
          <w:szCs w:val="24"/>
        </w:rPr>
        <w:t>Vanvitelli</w:t>
      </w:r>
      <w:proofErr w:type="spellEnd"/>
      <w:r>
        <w:rPr>
          <w:rFonts w:ascii="Times New Roman" w:eastAsia="Calibri" w:hAnsi="Times New Roman" w:cs="Times New Roman"/>
          <w:sz w:val="24"/>
          <w:szCs w:val="24"/>
        </w:rPr>
        <w:t>” di Napoli</w:t>
      </w:r>
      <w:r w:rsidRPr="004D511A">
        <w:rPr>
          <w:rFonts w:ascii="Times New Roman" w:eastAsia="Calibri" w:hAnsi="Times New Roman" w:cs="Times New Roman"/>
          <w:sz w:val="24"/>
          <w:szCs w:val="24"/>
        </w:rPr>
        <w:t xml:space="preserve"> (Centro Pilota Regionale</w:t>
      </w:r>
      <w:r>
        <w:rPr>
          <w:rFonts w:ascii="Times New Roman" w:eastAsia="Calibri" w:hAnsi="Times New Roman" w:cs="Times New Roman"/>
          <w:sz w:val="24"/>
          <w:szCs w:val="24"/>
        </w:rPr>
        <w:t xml:space="preserve"> istituito con DGRC n. 4215 del 20.09.2002</w:t>
      </w:r>
      <w:r w:rsidRPr="004D511A">
        <w:rPr>
          <w:rFonts w:ascii="Times New Roman" w:eastAsia="Calibri" w:hAnsi="Times New Roman" w:cs="Times New Roman"/>
          <w:sz w:val="24"/>
          <w:szCs w:val="24"/>
        </w:rPr>
        <w:t>),</w:t>
      </w:r>
      <w:r>
        <w:rPr>
          <w:rFonts w:ascii="Times New Roman" w:eastAsia="Calibri" w:hAnsi="Times New Roman" w:cs="Times New Roman"/>
          <w:sz w:val="24"/>
          <w:szCs w:val="24"/>
        </w:rPr>
        <w:t xml:space="preserve">ed in continuità con gli interventi clinici erogati presso il </w:t>
      </w:r>
      <w:proofErr w:type="spellStart"/>
      <w:r>
        <w:rPr>
          <w:rFonts w:ascii="Times New Roman" w:eastAsia="Calibri" w:hAnsi="Times New Roman" w:cs="Times New Roman"/>
          <w:sz w:val="24"/>
          <w:szCs w:val="24"/>
        </w:rPr>
        <w:t>Day-Hospital</w:t>
      </w:r>
      <w:proofErr w:type="spellEnd"/>
      <w:r>
        <w:rPr>
          <w:rFonts w:ascii="Times New Roman" w:eastAsia="Calibri" w:hAnsi="Times New Roman" w:cs="Times New Roman"/>
          <w:sz w:val="24"/>
          <w:szCs w:val="24"/>
        </w:rPr>
        <w:t xml:space="preserve"> dedicato della Azienda Ospedaliera Universitaria “San Giovanni di Dio e </w:t>
      </w:r>
      <w:proofErr w:type="spellStart"/>
      <w:r>
        <w:rPr>
          <w:rFonts w:ascii="Times New Roman" w:eastAsia="Calibri" w:hAnsi="Times New Roman" w:cs="Times New Roman"/>
          <w:sz w:val="24"/>
          <w:szCs w:val="24"/>
        </w:rPr>
        <w:t>Ruggi</w:t>
      </w:r>
      <w:proofErr w:type="spellEnd"/>
      <w:r>
        <w:rPr>
          <w:rFonts w:ascii="Times New Roman" w:eastAsia="Calibri" w:hAnsi="Times New Roman" w:cs="Times New Roman"/>
          <w:sz w:val="24"/>
          <w:szCs w:val="24"/>
        </w:rPr>
        <w:t xml:space="preserve"> d’Aragona” di Salerno, </w:t>
      </w:r>
      <w:r w:rsidR="007E1E82">
        <w:rPr>
          <w:rFonts w:ascii="Times New Roman" w:eastAsia="Calibri" w:hAnsi="Times New Roman" w:cs="Times New Roman"/>
          <w:sz w:val="24"/>
          <w:szCs w:val="24"/>
        </w:rPr>
        <w:t xml:space="preserve">si definiscono </w:t>
      </w:r>
      <w:r>
        <w:rPr>
          <w:rFonts w:ascii="Times New Roman" w:eastAsia="Calibri" w:hAnsi="Times New Roman" w:cs="Times New Roman"/>
          <w:sz w:val="24"/>
          <w:szCs w:val="24"/>
        </w:rPr>
        <w:t>le “fasi del percorso assistenziale”</w:t>
      </w:r>
      <w:r w:rsidR="003B31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per i Disturbi dell’Alimentazione articolato su più livelli operativi: ambulatoriale, semiresidenziale e </w:t>
      </w:r>
      <w:proofErr w:type="spellStart"/>
      <w:r>
        <w:rPr>
          <w:rFonts w:ascii="Times New Roman" w:eastAsia="Calibri" w:hAnsi="Times New Roman" w:cs="Times New Roman"/>
          <w:sz w:val="24"/>
          <w:szCs w:val="24"/>
        </w:rPr>
        <w:t>residenziale-riabilitativo</w:t>
      </w:r>
      <w:proofErr w:type="spellEnd"/>
      <w:r>
        <w:rPr>
          <w:rFonts w:ascii="Times New Roman" w:eastAsia="Calibri" w:hAnsi="Times New Roman" w:cs="Times New Roman"/>
          <w:sz w:val="24"/>
          <w:szCs w:val="24"/>
        </w:rPr>
        <w:t>.</w:t>
      </w:r>
    </w:p>
    <w:p w:rsidR="0042331A" w:rsidRDefault="00D9265B" w:rsidP="00D926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21355" w:rsidRPr="005828D2" w:rsidRDefault="00821355" w:rsidP="005828D2">
      <w:pPr>
        <w:spacing w:after="200" w:line="276" w:lineRule="auto"/>
        <w:jc w:val="both"/>
        <w:rPr>
          <w:rFonts w:ascii="Times New Roman" w:eastAsia="Calibri" w:hAnsi="Times New Roman" w:cs="Times New Roman"/>
          <w:bCs/>
          <w:color w:val="000000"/>
          <w:sz w:val="24"/>
          <w:szCs w:val="24"/>
          <w:u w:val="single"/>
        </w:rPr>
      </w:pPr>
    </w:p>
    <w:p w:rsidR="006F20FB" w:rsidRPr="00CE013B" w:rsidRDefault="006F20FB" w:rsidP="006F20FB">
      <w:pPr>
        <w:rPr>
          <w:rFonts w:ascii="Times New Roman" w:hAnsi="Times New Roman" w:cs="Times New Roman"/>
          <w:b/>
          <w:bCs/>
          <w:sz w:val="24"/>
          <w:szCs w:val="24"/>
        </w:rPr>
      </w:pPr>
      <w:r w:rsidRPr="00CE013B">
        <w:rPr>
          <w:rFonts w:ascii="Times New Roman" w:hAnsi="Times New Roman" w:cs="Times New Roman"/>
          <w:b/>
          <w:bCs/>
          <w:sz w:val="24"/>
          <w:szCs w:val="24"/>
        </w:rPr>
        <w:t>FASI DEL PERCORSO E LIVELLI ASSISTENZIALI</w:t>
      </w:r>
    </w:p>
    <w:p w:rsidR="0012330F" w:rsidRDefault="0012330F" w:rsidP="00FD0F41">
      <w:pPr>
        <w:rPr>
          <w:rFonts w:ascii="Times New Roman" w:hAnsi="Times New Roman" w:cs="Times New Roman"/>
          <w:bCs/>
          <w:sz w:val="24"/>
          <w:szCs w:val="24"/>
        </w:rPr>
      </w:pPr>
      <w:r>
        <w:rPr>
          <w:rFonts w:ascii="Times New Roman" w:hAnsi="Times New Roman" w:cs="Times New Roman"/>
          <w:bCs/>
          <w:sz w:val="24"/>
          <w:szCs w:val="24"/>
        </w:rPr>
        <w:t xml:space="preserve">I </w:t>
      </w:r>
      <w:r w:rsidR="00FD0F41" w:rsidRPr="00CE013B">
        <w:rPr>
          <w:rFonts w:ascii="Times New Roman" w:hAnsi="Times New Roman" w:cs="Times New Roman"/>
          <w:bCs/>
          <w:sz w:val="24"/>
          <w:szCs w:val="24"/>
        </w:rPr>
        <w:t xml:space="preserve"> </w:t>
      </w:r>
      <w:r w:rsidRPr="001069A6">
        <w:rPr>
          <w:rFonts w:ascii="Times New Roman" w:hAnsi="Times New Roman" w:cs="Times New Roman"/>
          <w:bCs/>
          <w:sz w:val="24"/>
          <w:szCs w:val="24"/>
        </w:rPr>
        <w:t>Disturbi dell’Alimentazione</w:t>
      </w:r>
      <w:r>
        <w:rPr>
          <w:rFonts w:ascii="Times New Roman" w:hAnsi="Times New Roman" w:cs="Times New Roman"/>
          <w:bCs/>
          <w:sz w:val="24"/>
          <w:szCs w:val="24"/>
        </w:rPr>
        <w:t xml:space="preserve"> (</w:t>
      </w:r>
      <w:r w:rsidR="007E1E82">
        <w:rPr>
          <w:rFonts w:ascii="Times New Roman" w:hAnsi="Times New Roman" w:cs="Times New Roman"/>
          <w:bCs/>
          <w:sz w:val="24"/>
          <w:szCs w:val="24"/>
        </w:rPr>
        <w:t xml:space="preserve">principalmente </w:t>
      </w:r>
      <w:r>
        <w:rPr>
          <w:rFonts w:ascii="Times New Roman" w:hAnsi="Times New Roman" w:cs="Times New Roman"/>
          <w:bCs/>
          <w:sz w:val="24"/>
          <w:szCs w:val="24"/>
        </w:rPr>
        <w:t>anoressia nervosa, bu</w:t>
      </w:r>
      <w:r w:rsidR="007E1E82">
        <w:rPr>
          <w:rFonts w:ascii="Times New Roman" w:hAnsi="Times New Roman" w:cs="Times New Roman"/>
          <w:bCs/>
          <w:sz w:val="24"/>
          <w:szCs w:val="24"/>
        </w:rPr>
        <w:t>limia nervosa, BED</w:t>
      </w:r>
      <w:r>
        <w:rPr>
          <w:rFonts w:ascii="Times New Roman" w:hAnsi="Times New Roman" w:cs="Times New Roman"/>
          <w:bCs/>
          <w:sz w:val="24"/>
          <w:szCs w:val="24"/>
        </w:rPr>
        <w:t>)</w:t>
      </w:r>
      <w:r w:rsidRPr="00CE013B">
        <w:rPr>
          <w:rFonts w:ascii="Times New Roman" w:hAnsi="Times New Roman" w:cs="Times New Roman"/>
          <w:bCs/>
          <w:sz w:val="24"/>
          <w:szCs w:val="24"/>
        </w:rPr>
        <w:t xml:space="preserve"> sono </w:t>
      </w:r>
      <w:r>
        <w:rPr>
          <w:rFonts w:ascii="Times New Roman" w:hAnsi="Times New Roman" w:cs="Times New Roman"/>
          <w:bCs/>
          <w:sz w:val="24"/>
          <w:szCs w:val="24"/>
        </w:rPr>
        <w:t xml:space="preserve">patologie psichiatriche </w:t>
      </w:r>
      <w:r w:rsidRPr="00CE013B">
        <w:rPr>
          <w:rFonts w:ascii="Times New Roman" w:hAnsi="Times New Roman" w:cs="Times New Roman"/>
          <w:bCs/>
          <w:sz w:val="24"/>
          <w:szCs w:val="24"/>
        </w:rPr>
        <w:t>che, pur avendo esordio prevalentemente in età evolutiva, possono presentarsi in tutto l’arco di vita. Pertanto</w:t>
      </w:r>
      <w:r w:rsidR="007E1E82">
        <w:rPr>
          <w:rFonts w:ascii="Times New Roman" w:hAnsi="Times New Roman" w:cs="Times New Roman"/>
          <w:bCs/>
          <w:sz w:val="24"/>
          <w:szCs w:val="24"/>
        </w:rPr>
        <w:t>, i percorsi di diagnosi e cura</w:t>
      </w:r>
      <w:r w:rsidRPr="00CE013B">
        <w:rPr>
          <w:rFonts w:ascii="Times New Roman" w:hAnsi="Times New Roman" w:cs="Times New Roman"/>
          <w:bCs/>
          <w:sz w:val="24"/>
          <w:szCs w:val="24"/>
        </w:rPr>
        <w:t xml:space="preserve"> devono essere differenziati secondo l’età del paziente, il momento di sviluppo della sua personalità e il livello di gravità della</w:t>
      </w:r>
      <w:r>
        <w:rPr>
          <w:rFonts w:ascii="Times New Roman" w:hAnsi="Times New Roman" w:cs="Times New Roman"/>
          <w:bCs/>
          <w:sz w:val="24"/>
          <w:szCs w:val="24"/>
        </w:rPr>
        <w:t xml:space="preserve"> </w:t>
      </w:r>
      <w:r w:rsidRPr="00CE013B">
        <w:rPr>
          <w:rFonts w:ascii="Times New Roman" w:hAnsi="Times New Roman" w:cs="Times New Roman"/>
          <w:bCs/>
          <w:sz w:val="24"/>
          <w:szCs w:val="24"/>
        </w:rPr>
        <w:t xml:space="preserve">patologia. </w:t>
      </w:r>
      <w:r w:rsidRPr="00AA50DB">
        <w:rPr>
          <w:rFonts w:ascii="Times New Roman" w:hAnsi="Times New Roman" w:cs="Times New Roman"/>
          <w:bCs/>
          <w:sz w:val="24"/>
          <w:szCs w:val="24"/>
        </w:rPr>
        <w:t>I percorsi assistenziali di p</w:t>
      </w:r>
      <w:r>
        <w:rPr>
          <w:rFonts w:ascii="Times New Roman" w:hAnsi="Times New Roman" w:cs="Times New Roman"/>
          <w:bCs/>
          <w:sz w:val="24"/>
          <w:szCs w:val="24"/>
        </w:rPr>
        <w:t xml:space="preserve">resa in carico e di cura dei </w:t>
      </w:r>
      <w:r w:rsidRPr="001069A6">
        <w:rPr>
          <w:rFonts w:ascii="Times New Roman" w:hAnsi="Times New Roman" w:cs="Times New Roman"/>
          <w:bCs/>
          <w:sz w:val="24"/>
          <w:szCs w:val="24"/>
        </w:rPr>
        <w:t>Disturbi dell’Alimentazione</w:t>
      </w:r>
      <w:r w:rsidRPr="00AA50DB">
        <w:rPr>
          <w:rFonts w:ascii="Times New Roman" w:hAnsi="Times New Roman" w:cs="Times New Roman"/>
          <w:bCs/>
          <w:sz w:val="24"/>
          <w:szCs w:val="24"/>
        </w:rPr>
        <w:t xml:space="preserve">  prevedono  interventi che, a seconda del livello di gravità della patologia del paziente, vengono declinati nei vari livelli assistenziali: ambulatoriale, semiresidenziale, residenziale e ospedaliero</w:t>
      </w:r>
      <w:r>
        <w:rPr>
          <w:rFonts w:ascii="Times New Roman" w:hAnsi="Times New Roman" w:cs="Times New Roman"/>
          <w:bCs/>
          <w:sz w:val="24"/>
          <w:szCs w:val="24"/>
        </w:rPr>
        <w:t>.</w:t>
      </w:r>
    </w:p>
    <w:p w:rsidR="0012330F" w:rsidRDefault="00FD0F41" w:rsidP="0012330F">
      <w:pPr>
        <w:spacing w:after="0" w:line="240" w:lineRule="auto"/>
        <w:rPr>
          <w:rFonts w:ascii="Times New Roman" w:hAnsi="Times New Roman" w:cs="Times New Roman"/>
          <w:bCs/>
          <w:sz w:val="24"/>
          <w:szCs w:val="24"/>
        </w:rPr>
      </w:pPr>
      <w:r w:rsidRPr="00CE013B">
        <w:rPr>
          <w:rFonts w:ascii="Times New Roman" w:hAnsi="Times New Roman" w:cs="Times New Roman"/>
          <w:bCs/>
          <w:sz w:val="24"/>
          <w:szCs w:val="24"/>
        </w:rPr>
        <w:t>L’approccio</w:t>
      </w:r>
      <w:r w:rsidR="00A941B0"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terapeutico che ha mostrato una maggiore efficacia clinica è quello di tipo Multidisciplinare Integrato, dove gli aspetti psichiatrici-</w:t>
      </w:r>
      <w:r w:rsidR="00C64932">
        <w:rPr>
          <w:rFonts w:ascii="Times New Roman" w:hAnsi="Times New Roman" w:cs="Times New Roman"/>
          <w:bCs/>
          <w:sz w:val="24"/>
          <w:szCs w:val="24"/>
        </w:rPr>
        <w:t xml:space="preserve"> </w:t>
      </w:r>
      <w:r w:rsidRPr="00CE013B">
        <w:rPr>
          <w:rFonts w:ascii="Times New Roman" w:hAnsi="Times New Roman" w:cs="Times New Roman"/>
          <w:bCs/>
          <w:sz w:val="24"/>
          <w:szCs w:val="24"/>
        </w:rPr>
        <w:t>psicologici sono strettamente integrati con quelli medico</w:t>
      </w:r>
      <w:r w:rsidR="001D720E">
        <w:rPr>
          <w:rFonts w:ascii="Times New Roman" w:hAnsi="Times New Roman" w:cs="Times New Roman"/>
          <w:bCs/>
          <w:sz w:val="24"/>
          <w:szCs w:val="24"/>
        </w:rPr>
        <w:t>-</w:t>
      </w:r>
      <w:r w:rsidRPr="00CE013B">
        <w:rPr>
          <w:rFonts w:ascii="Times New Roman" w:hAnsi="Times New Roman" w:cs="Times New Roman"/>
          <w:bCs/>
          <w:sz w:val="24"/>
          <w:szCs w:val="24"/>
        </w:rPr>
        <w:t>nutrizionali.</w:t>
      </w:r>
      <w:r w:rsidR="0012330F" w:rsidRPr="0012330F">
        <w:rPr>
          <w:rFonts w:ascii="Times New Roman" w:hAnsi="Times New Roman" w:cs="Times New Roman"/>
          <w:bCs/>
          <w:sz w:val="24"/>
          <w:szCs w:val="24"/>
        </w:rPr>
        <w:t xml:space="preserve"> </w:t>
      </w:r>
      <w:r w:rsidR="0012330F" w:rsidRPr="00AA50DB">
        <w:rPr>
          <w:rFonts w:ascii="Times New Roman" w:hAnsi="Times New Roman" w:cs="Times New Roman"/>
          <w:bCs/>
          <w:sz w:val="24"/>
          <w:szCs w:val="24"/>
        </w:rPr>
        <w:t>In particolare, tutte le linee guida internazionali e le indicazioni del Ministero della Salute raccomandano</w:t>
      </w:r>
      <w:r w:rsidR="0012330F">
        <w:rPr>
          <w:rFonts w:ascii="Times New Roman" w:hAnsi="Times New Roman" w:cs="Times New Roman"/>
          <w:bCs/>
          <w:sz w:val="24"/>
          <w:szCs w:val="24"/>
        </w:rPr>
        <w:t xml:space="preserve"> </w:t>
      </w:r>
      <w:r w:rsidR="0012330F" w:rsidRPr="00AA50DB">
        <w:rPr>
          <w:rFonts w:ascii="Times New Roman" w:hAnsi="Times New Roman" w:cs="Times New Roman"/>
          <w:bCs/>
          <w:sz w:val="24"/>
          <w:szCs w:val="24"/>
        </w:rPr>
        <w:t xml:space="preserve">per i </w:t>
      </w:r>
      <w:r w:rsidR="0012330F" w:rsidRPr="001069A6">
        <w:rPr>
          <w:rFonts w:ascii="Times New Roman" w:hAnsi="Times New Roman" w:cs="Times New Roman"/>
          <w:bCs/>
          <w:sz w:val="24"/>
          <w:szCs w:val="24"/>
        </w:rPr>
        <w:t>Disturbi dell’Alimentazione</w:t>
      </w:r>
      <w:r w:rsidR="0012330F" w:rsidRPr="00AA50DB">
        <w:rPr>
          <w:rFonts w:ascii="Times New Roman" w:hAnsi="Times New Roman" w:cs="Times New Roman"/>
          <w:bCs/>
          <w:sz w:val="24"/>
          <w:szCs w:val="24"/>
        </w:rPr>
        <w:t xml:space="preserve"> il trattamento ambul</w:t>
      </w:r>
      <w:r w:rsidR="007E1E82">
        <w:rPr>
          <w:rFonts w:ascii="Times New Roman" w:hAnsi="Times New Roman" w:cs="Times New Roman"/>
          <w:bCs/>
          <w:sz w:val="24"/>
          <w:szCs w:val="24"/>
        </w:rPr>
        <w:t>atoriale o il trattamento semiresidenziale</w:t>
      </w:r>
      <w:r w:rsidR="0012330F" w:rsidRPr="00AA50DB">
        <w:rPr>
          <w:rFonts w:ascii="Times New Roman" w:hAnsi="Times New Roman" w:cs="Times New Roman"/>
          <w:bCs/>
          <w:sz w:val="24"/>
          <w:szCs w:val="24"/>
        </w:rPr>
        <w:t>, consigliando il ricovero ospedaliero solo per quei casi a rischio di vita a causa di una grave compromissione organica e/o psicologica.</w:t>
      </w:r>
      <w:r w:rsidR="0012330F" w:rsidRPr="0012330F">
        <w:rPr>
          <w:rFonts w:ascii="Times New Roman" w:hAnsi="Times New Roman" w:cs="Times New Roman"/>
          <w:bCs/>
          <w:sz w:val="24"/>
          <w:szCs w:val="24"/>
        </w:rPr>
        <w:t xml:space="preserve"> </w:t>
      </w:r>
    </w:p>
    <w:p w:rsidR="0012330F" w:rsidRPr="00970573" w:rsidRDefault="0012330F" w:rsidP="0012330F">
      <w:pPr>
        <w:spacing w:after="0" w:line="240" w:lineRule="auto"/>
        <w:rPr>
          <w:rFonts w:ascii="Times New Roman" w:hAnsi="Times New Roman" w:cs="Times New Roman"/>
          <w:bCs/>
          <w:sz w:val="24"/>
          <w:szCs w:val="24"/>
        </w:rPr>
      </w:pPr>
      <w:r w:rsidRPr="009A77BE">
        <w:rPr>
          <w:rFonts w:ascii="Times New Roman" w:hAnsi="Times New Roman" w:cs="Times New Roman"/>
          <w:bCs/>
          <w:sz w:val="24"/>
          <w:szCs w:val="24"/>
        </w:rPr>
        <w:lastRenderedPageBreak/>
        <w:t xml:space="preserve">Sono qui di seguito descritti i tre livelli </w:t>
      </w:r>
      <w:r w:rsidR="002703CB">
        <w:rPr>
          <w:rFonts w:ascii="Times New Roman" w:hAnsi="Times New Roman" w:cs="Times New Roman"/>
          <w:bCs/>
          <w:sz w:val="24"/>
          <w:szCs w:val="24"/>
        </w:rPr>
        <w:t>assistenziali</w:t>
      </w:r>
      <w:r w:rsidRPr="009A77BE">
        <w:rPr>
          <w:rFonts w:ascii="Times New Roman" w:hAnsi="Times New Roman" w:cs="Times New Roman"/>
          <w:bCs/>
          <w:sz w:val="24"/>
          <w:szCs w:val="24"/>
        </w:rPr>
        <w:t>: ambulatoriale, semiresidenziale e residenziale riabilitativo, rimandando</w:t>
      </w:r>
      <w:r>
        <w:rPr>
          <w:rFonts w:ascii="Times New Roman" w:hAnsi="Times New Roman" w:cs="Times New Roman"/>
          <w:bCs/>
          <w:sz w:val="24"/>
          <w:szCs w:val="24"/>
        </w:rPr>
        <w:t xml:space="preserve"> all’appendice A la descriz</w:t>
      </w:r>
      <w:r w:rsidR="005644D7">
        <w:rPr>
          <w:rFonts w:ascii="Times New Roman" w:hAnsi="Times New Roman" w:cs="Times New Roman"/>
          <w:bCs/>
          <w:sz w:val="24"/>
          <w:szCs w:val="24"/>
        </w:rPr>
        <w:t>i</w:t>
      </w:r>
      <w:r>
        <w:rPr>
          <w:rFonts w:ascii="Times New Roman" w:hAnsi="Times New Roman" w:cs="Times New Roman"/>
          <w:bCs/>
          <w:sz w:val="24"/>
          <w:szCs w:val="24"/>
        </w:rPr>
        <w:t xml:space="preserve">one, per completezza, dei livelli di intervento residenziale ospedaliero in regime di ricovero ordinario o </w:t>
      </w:r>
      <w:proofErr w:type="spellStart"/>
      <w:r>
        <w:rPr>
          <w:rFonts w:ascii="Times New Roman" w:hAnsi="Times New Roman" w:cs="Times New Roman"/>
          <w:bCs/>
          <w:sz w:val="24"/>
          <w:szCs w:val="24"/>
        </w:rPr>
        <w:t>day-hospital</w:t>
      </w:r>
      <w:proofErr w:type="spellEnd"/>
    </w:p>
    <w:p w:rsidR="0012330F" w:rsidRDefault="0012330F" w:rsidP="0012330F">
      <w:pPr>
        <w:spacing w:after="0" w:line="240" w:lineRule="auto"/>
        <w:rPr>
          <w:rFonts w:ascii="Times New Roman" w:hAnsi="Times New Roman" w:cs="Times New Roman"/>
          <w:b/>
          <w:bCs/>
          <w:sz w:val="24"/>
          <w:szCs w:val="24"/>
        </w:rPr>
      </w:pPr>
    </w:p>
    <w:p w:rsidR="0012330F" w:rsidRPr="00CE013B" w:rsidRDefault="0012330F" w:rsidP="0012330F">
      <w:pPr>
        <w:spacing w:after="0" w:line="240" w:lineRule="auto"/>
        <w:rPr>
          <w:rFonts w:ascii="Times New Roman" w:hAnsi="Times New Roman" w:cs="Times New Roman"/>
          <w:bCs/>
          <w:sz w:val="24"/>
          <w:szCs w:val="24"/>
        </w:rPr>
      </w:pPr>
      <w:r w:rsidRPr="00AA50DB">
        <w:rPr>
          <w:rFonts w:ascii="Times New Roman" w:hAnsi="Times New Roman" w:cs="Times New Roman"/>
          <w:bCs/>
          <w:sz w:val="24"/>
          <w:szCs w:val="24"/>
        </w:rPr>
        <w:t xml:space="preserve"> </w:t>
      </w:r>
    </w:p>
    <w:p w:rsidR="0012330F" w:rsidRPr="00F64AB7" w:rsidRDefault="0012330F" w:rsidP="0012330F">
      <w:pPr>
        <w:spacing w:after="0" w:line="240" w:lineRule="auto"/>
        <w:rPr>
          <w:rFonts w:ascii="Times New Roman" w:hAnsi="Times New Roman" w:cs="Times New Roman"/>
          <w:b/>
          <w:bCs/>
          <w:sz w:val="24"/>
          <w:szCs w:val="24"/>
          <w:u w:val="single"/>
        </w:rPr>
      </w:pPr>
      <w:r w:rsidRPr="00F64AB7">
        <w:rPr>
          <w:rFonts w:ascii="Times New Roman" w:hAnsi="Times New Roman" w:cs="Times New Roman"/>
          <w:b/>
          <w:bCs/>
          <w:sz w:val="24"/>
          <w:szCs w:val="24"/>
          <w:u w:val="single"/>
        </w:rPr>
        <w:t>Ambulatorio</w:t>
      </w:r>
    </w:p>
    <w:p w:rsidR="00A941B0" w:rsidRPr="00CE013B" w:rsidRDefault="00A941B0" w:rsidP="00A941B0">
      <w:pPr>
        <w:rPr>
          <w:rFonts w:ascii="Times New Roman" w:hAnsi="Times New Roman" w:cs="Times New Roman"/>
          <w:bCs/>
          <w:sz w:val="24"/>
          <w:szCs w:val="24"/>
        </w:rPr>
      </w:pPr>
      <w:r w:rsidRPr="00CE013B">
        <w:rPr>
          <w:rFonts w:ascii="Times New Roman" w:hAnsi="Times New Roman" w:cs="Times New Roman"/>
          <w:b/>
          <w:bCs/>
          <w:sz w:val="24"/>
          <w:szCs w:val="24"/>
        </w:rPr>
        <w:t>L’ambulatorio</w:t>
      </w:r>
      <w:r w:rsidRPr="00CE013B">
        <w:rPr>
          <w:rFonts w:ascii="Times New Roman" w:hAnsi="Times New Roman" w:cs="Times New Roman"/>
          <w:bCs/>
          <w:sz w:val="24"/>
          <w:szCs w:val="24"/>
        </w:rPr>
        <w:t xml:space="preserve"> per i D</w:t>
      </w:r>
      <w:r w:rsidR="0012330F">
        <w:rPr>
          <w:rFonts w:ascii="Times New Roman" w:hAnsi="Times New Roman" w:cs="Times New Roman"/>
          <w:bCs/>
          <w:sz w:val="24"/>
          <w:szCs w:val="24"/>
        </w:rPr>
        <w:t>isturbi dell’</w:t>
      </w:r>
      <w:r w:rsidRPr="00CE013B">
        <w:rPr>
          <w:rFonts w:ascii="Times New Roman" w:hAnsi="Times New Roman" w:cs="Times New Roman"/>
          <w:bCs/>
          <w:sz w:val="24"/>
          <w:szCs w:val="24"/>
        </w:rPr>
        <w:t>A</w:t>
      </w:r>
      <w:r w:rsidR="0012330F">
        <w:rPr>
          <w:rFonts w:ascii="Times New Roman" w:hAnsi="Times New Roman" w:cs="Times New Roman"/>
          <w:bCs/>
          <w:sz w:val="24"/>
          <w:szCs w:val="24"/>
        </w:rPr>
        <w:t>limentazione è una struttura</w:t>
      </w:r>
      <w:r w:rsidRPr="00CE013B">
        <w:rPr>
          <w:rFonts w:ascii="Times New Roman" w:hAnsi="Times New Roman" w:cs="Times New Roman"/>
          <w:bCs/>
          <w:sz w:val="24"/>
          <w:szCs w:val="24"/>
        </w:rPr>
        <w:t xml:space="preserve"> che svolge funzione di </w:t>
      </w:r>
      <w:r w:rsidRPr="00CE013B">
        <w:rPr>
          <w:rFonts w:ascii="Times New Roman" w:hAnsi="Times New Roman" w:cs="Times New Roman"/>
          <w:bCs/>
          <w:i/>
          <w:iCs/>
          <w:sz w:val="24"/>
          <w:szCs w:val="24"/>
        </w:rPr>
        <w:t xml:space="preserve">primo accesso </w:t>
      </w:r>
      <w:r w:rsidRPr="00CE013B">
        <w:rPr>
          <w:rFonts w:ascii="Times New Roman" w:hAnsi="Times New Roman" w:cs="Times New Roman"/>
          <w:bCs/>
          <w:sz w:val="24"/>
          <w:szCs w:val="24"/>
        </w:rPr>
        <w:t xml:space="preserve">al sistema, di </w:t>
      </w:r>
      <w:r w:rsidRPr="00CE013B">
        <w:rPr>
          <w:rFonts w:ascii="Times New Roman" w:hAnsi="Times New Roman" w:cs="Times New Roman"/>
          <w:bCs/>
          <w:i/>
          <w:iCs/>
          <w:sz w:val="24"/>
          <w:szCs w:val="24"/>
        </w:rPr>
        <w:t xml:space="preserve">accoglienza </w:t>
      </w:r>
      <w:r w:rsidRPr="00CE013B">
        <w:rPr>
          <w:rFonts w:ascii="Times New Roman" w:hAnsi="Times New Roman" w:cs="Times New Roman"/>
          <w:bCs/>
          <w:sz w:val="24"/>
          <w:szCs w:val="24"/>
        </w:rPr>
        <w:t xml:space="preserve">e di </w:t>
      </w:r>
      <w:r w:rsidRPr="00CE013B">
        <w:rPr>
          <w:rFonts w:ascii="Times New Roman" w:hAnsi="Times New Roman" w:cs="Times New Roman"/>
          <w:bCs/>
          <w:i/>
          <w:iCs/>
          <w:sz w:val="24"/>
          <w:szCs w:val="24"/>
        </w:rPr>
        <w:t xml:space="preserve">inizio della relazione terapeutica </w:t>
      </w:r>
      <w:r w:rsidRPr="00CE013B">
        <w:rPr>
          <w:rFonts w:ascii="Times New Roman" w:hAnsi="Times New Roman" w:cs="Times New Roman"/>
          <w:bCs/>
          <w:sz w:val="24"/>
          <w:szCs w:val="24"/>
        </w:rPr>
        <w:t>con i pazienti, di filtro diagnostico e terapeutico nei confronti dei successivi livelli assistenziali, ma soprattutto</w:t>
      </w:r>
      <w:r w:rsidR="0012330F">
        <w:rPr>
          <w:rFonts w:ascii="Times New Roman" w:hAnsi="Times New Roman" w:cs="Times New Roman"/>
          <w:bCs/>
          <w:sz w:val="24"/>
          <w:szCs w:val="24"/>
        </w:rPr>
        <w:t xml:space="preserve"> è</w:t>
      </w:r>
      <w:r w:rsidRPr="00CE013B">
        <w:rPr>
          <w:rFonts w:ascii="Times New Roman" w:hAnsi="Times New Roman" w:cs="Times New Roman"/>
          <w:bCs/>
          <w:sz w:val="24"/>
          <w:szCs w:val="24"/>
        </w:rPr>
        <w:t xml:space="preserve"> l’ambito di trattamento specifico per la maggioranza degli stessi pazienti</w:t>
      </w:r>
    </w:p>
    <w:p w:rsidR="000E1FBF" w:rsidRPr="00CE013B" w:rsidRDefault="00E96DBF" w:rsidP="000E1FBF">
      <w:pPr>
        <w:spacing w:after="0" w:line="240" w:lineRule="auto"/>
        <w:rPr>
          <w:rFonts w:ascii="Times New Roman" w:hAnsi="Times New Roman" w:cs="Times New Roman"/>
          <w:bCs/>
          <w:sz w:val="24"/>
          <w:szCs w:val="24"/>
        </w:rPr>
      </w:pPr>
      <w:r w:rsidRPr="00CE013B">
        <w:rPr>
          <w:rFonts w:ascii="Times New Roman" w:hAnsi="Times New Roman" w:cs="Times New Roman"/>
          <w:b/>
          <w:bCs/>
          <w:sz w:val="24"/>
          <w:szCs w:val="24"/>
        </w:rPr>
        <w:t>Effettua</w:t>
      </w:r>
      <w:r w:rsidR="0012330F">
        <w:rPr>
          <w:rFonts w:ascii="Times New Roman" w:hAnsi="Times New Roman" w:cs="Times New Roman"/>
          <w:bCs/>
          <w:sz w:val="24"/>
          <w:szCs w:val="24"/>
        </w:rPr>
        <w:t xml:space="preserve"> una</w:t>
      </w:r>
      <w:r w:rsidRPr="00CE013B">
        <w:rPr>
          <w:rFonts w:ascii="Times New Roman" w:hAnsi="Times New Roman" w:cs="Times New Roman"/>
          <w:bCs/>
          <w:sz w:val="24"/>
          <w:szCs w:val="24"/>
        </w:rPr>
        <w:t xml:space="preserve"> valutazione</w:t>
      </w:r>
      <w:r w:rsidR="0012330F">
        <w:rPr>
          <w:rFonts w:ascii="Times New Roman" w:hAnsi="Times New Roman" w:cs="Times New Roman"/>
          <w:bCs/>
          <w:sz w:val="24"/>
          <w:szCs w:val="24"/>
        </w:rPr>
        <w:t xml:space="preserve"> multidimensionale</w:t>
      </w:r>
      <w:r w:rsidRPr="00CE013B">
        <w:rPr>
          <w:rFonts w:ascii="Times New Roman" w:hAnsi="Times New Roman" w:cs="Times New Roman"/>
          <w:bCs/>
          <w:sz w:val="24"/>
          <w:szCs w:val="24"/>
        </w:rPr>
        <w:t xml:space="preserve"> dei pazienti attraverso </w:t>
      </w:r>
      <w:r w:rsidR="0012330F">
        <w:rPr>
          <w:rFonts w:ascii="Times New Roman" w:hAnsi="Times New Roman" w:cs="Times New Roman"/>
          <w:bCs/>
          <w:sz w:val="24"/>
          <w:szCs w:val="24"/>
        </w:rPr>
        <w:t xml:space="preserve">un colloquio clinico </w:t>
      </w:r>
      <w:proofErr w:type="spellStart"/>
      <w:r w:rsidR="0012330F">
        <w:rPr>
          <w:rFonts w:ascii="Times New Roman" w:hAnsi="Times New Roman" w:cs="Times New Roman"/>
          <w:bCs/>
          <w:sz w:val="24"/>
          <w:szCs w:val="24"/>
        </w:rPr>
        <w:t>psichiatrico-psicologico</w:t>
      </w:r>
      <w:proofErr w:type="spellEnd"/>
      <w:r w:rsidR="0012330F">
        <w:rPr>
          <w:rFonts w:ascii="Times New Roman" w:hAnsi="Times New Roman" w:cs="Times New Roman"/>
          <w:bCs/>
          <w:sz w:val="24"/>
          <w:szCs w:val="24"/>
        </w:rPr>
        <w:t xml:space="preserve">, </w:t>
      </w:r>
      <w:r w:rsidR="000E1FBF">
        <w:rPr>
          <w:rFonts w:ascii="Times New Roman" w:hAnsi="Times New Roman" w:cs="Times New Roman"/>
          <w:bCs/>
          <w:sz w:val="24"/>
          <w:szCs w:val="24"/>
        </w:rPr>
        <w:t xml:space="preserve">la somministrazione di </w:t>
      </w:r>
      <w:r w:rsidRPr="00CE013B">
        <w:rPr>
          <w:rFonts w:ascii="Times New Roman" w:hAnsi="Times New Roman" w:cs="Times New Roman"/>
          <w:bCs/>
          <w:sz w:val="24"/>
          <w:szCs w:val="24"/>
        </w:rPr>
        <w:t xml:space="preserve">test </w:t>
      </w:r>
      <w:r w:rsidR="000E1FBF">
        <w:rPr>
          <w:rFonts w:ascii="Times New Roman" w:hAnsi="Times New Roman" w:cs="Times New Roman"/>
          <w:bCs/>
          <w:sz w:val="24"/>
          <w:szCs w:val="24"/>
        </w:rPr>
        <w:t xml:space="preserve">psicometrici </w:t>
      </w:r>
      <w:r w:rsidRPr="00CE013B">
        <w:rPr>
          <w:rFonts w:ascii="Times New Roman" w:hAnsi="Times New Roman" w:cs="Times New Roman"/>
          <w:bCs/>
          <w:sz w:val="24"/>
          <w:szCs w:val="24"/>
        </w:rPr>
        <w:t xml:space="preserve">specifici e analisi cliniche specifiche </w:t>
      </w:r>
      <w:r w:rsidR="000E1FBF">
        <w:rPr>
          <w:rFonts w:ascii="Times New Roman" w:hAnsi="Times New Roman" w:cs="Times New Roman"/>
          <w:bCs/>
          <w:sz w:val="24"/>
          <w:szCs w:val="24"/>
        </w:rPr>
        <w:t xml:space="preserve">ai fini dell’inquadramento diagnostico e della definizione del percorso terapeutico adeguato al singolo paziente. </w:t>
      </w:r>
      <w:r w:rsidR="000E1FBF" w:rsidRPr="00AA50DB">
        <w:rPr>
          <w:rFonts w:ascii="Times New Roman" w:hAnsi="Times New Roman" w:cs="Times New Roman"/>
          <w:bCs/>
          <w:sz w:val="24"/>
          <w:szCs w:val="24"/>
        </w:rPr>
        <w:t>Nel percorso diagnostico-terapeutico devono essere garantite, a seconda dei casi e dopo attenta valutazione da parte dello psichiatra, la partecipazione, l’informazione e la responsabilizzazione della famiglia al piano di intervento e il coinvolgimento delle persone che hanno relazioni significative con il paziente.</w:t>
      </w:r>
    </w:p>
    <w:p w:rsidR="000E1FBF" w:rsidRDefault="00E96DBF" w:rsidP="00B73DDC">
      <w:pPr>
        <w:rPr>
          <w:rFonts w:ascii="Times New Roman" w:hAnsi="Times New Roman" w:cs="Times New Roman"/>
          <w:bCs/>
          <w:sz w:val="24"/>
          <w:szCs w:val="24"/>
        </w:rPr>
      </w:pPr>
      <w:r w:rsidRPr="00CE013B">
        <w:rPr>
          <w:rFonts w:ascii="Times New Roman" w:hAnsi="Times New Roman" w:cs="Times New Roman"/>
          <w:bCs/>
          <w:sz w:val="24"/>
          <w:szCs w:val="24"/>
        </w:rPr>
        <w:t xml:space="preserve">L’ambulatorio competente per residenza del paziente </w:t>
      </w:r>
      <w:r w:rsidRPr="002703CB">
        <w:rPr>
          <w:rFonts w:ascii="Times New Roman" w:hAnsi="Times New Roman" w:cs="Times New Roman"/>
          <w:bCs/>
          <w:sz w:val="24"/>
          <w:szCs w:val="24"/>
        </w:rPr>
        <w:t>autorizza</w:t>
      </w:r>
      <w:r w:rsidRPr="00CE013B">
        <w:rPr>
          <w:rFonts w:ascii="Times New Roman" w:hAnsi="Times New Roman" w:cs="Times New Roman"/>
          <w:bCs/>
          <w:sz w:val="24"/>
          <w:szCs w:val="24"/>
        </w:rPr>
        <w:t>, con apposito atto formale,</w:t>
      </w:r>
      <w:r w:rsidR="00B73DDC"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 xml:space="preserve">dopo idonea valutazione, l’eventuale accesso alle strutture residenziali e semiresidenziali </w:t>
      </w:r>
      <w:r w:rsidR="00B73DDC" w:rsidRPr="00CE013B">
        <w:rPr>
          <w:rFonts w:ascii="Times New Roman" w:hAnsi="Times New Roman" w:cs="Times New Roman"/>
          <w:bCs/>
          <w:sz w:val="24"/>
          <w:szCs w:val="24"/>
        </w:rPr>
        <w:t xml:space="preserve">e </w:t>
      </w:r>
      <w:r w:rsidRPr="00CE013B">
        <w:rPr>
          <w:rFonts w:ascii="Times New Roman" w:hAnsi="Times New Roman" w:cs="Times New Roman"/>
          <w:bCs/>
          <w:sz w:val="24"/>
          <w:szCs w:val="24"/>
        </w:rPr>
        <w:t xml:space="preserve">monitora l’andamento del programma </w:t>
      </w:r>
      <w:proofErr w:type="spellStart"/>
      <w:r w:rsidRPr="00CE013B">
        <w:rPr>
          <w:rFonts w:ascii="Times New Roman" w:hAnsi="Times New Roman" w:cs="Times New Roman"/>
          <w:bCs/>
          <w:sz w:val="24"/>
          <w:szCs w:val="24"/>
        </w:rPr>
        <w:t>terapeutico-riabilitativo</w:t>
      </w:r>
      <w:proofErr w:type="spellEnd"/>
      <w:r w:rsidRPr="00CE013B">
        <w:rPr>
          <w:rFonts w:ascii="Times New Roman" w:hAnsi="Times New Roman" w:cs="Times New Roman"/>
          <w:bCs/>
          <w:sz w:val="24"/>
          <w:szCs w:val="24"/>
        </w:rPr>
        <w:t>.</w:t>
      </w:r>
      <w:r w:rsidR="000E1FBF" w:rsidRPr="000E1FBF">
        <w:rPr>
          <w:rFonts w:ascii="Times New Roman" w:hAnsi="Times New Roman" w:cs="Times New Roman"/>
          <w:bCs/>
          <w:sz w:val="24"/>
          <w:szCs w:val="24"/>
        </w:rPr>
        <w:t xml:space="preserve"> </w:t>
      </w:r>
    </w:p>
    <w:p w:rsidR="00F448F9" w:rsidRPr="000E1FBF" w:rsidRDefault="000E1FBF" w:rsidP="00B73DDC">
      <w:pPr>
        <w:rPr>
          <w:rFonts w:ascii="Times New Roman" w:hAnsi="Times New Roman" w:cs="Times New Roman"/>
          <w:sz w:val="24"/>
          <w:szCs w:val="24"/>
        </w:rPr>
      </w:pPr>
      <w:r w:rsidRPr="00003C64">
        <w:rPr>
          <w:rFonts w:ascii="Times New Roman" w:hAnsi="Times New Roman" w:cs="Times New Roman"/>
          <w:bCs/>
          <w:sz w:val="24"/>
          <w:szCs w:val="24"/>
        </w:rPr>
        <w:t xml:space="preserve">Le attività e prestazioni comprendono una stretta collaborazione operativa anche con i servizi socio-assistenziali ed educativi. </w:t>
      </w:r>
      <w:r w:rsidR="00B73DDC" w:rsidRPr="00CE013B">
        <w:rPr>
          <w:rFonts w:ascii="Times New Roman" w:hAnsi="Times New Roman" w:cs="Times New Roman"/>
          <w:sz w:val="24"/>
          <w:szCs w:val="24"/>
        </w:rPr>
        <w:t xml:space="preserve"> </w:t>
      </w:r>
      <w:r w:rsidR="00B73DDC" w:rsidRPr="00CE013B">
        <w:rPr>
          <w:rFonts w:ascii="Times New Roman" w:hAnsi="Times New Roman" w:cs="Times New Roman"/>
          <w:bCs/>
          <w:sz w:val="24"/>
          <w:szCs w:val="24"/>
        </w:rPr>
        <w:t xml:space="preserve">L’ambulatorio </w:t>
      </w:r>
      <w:r w:rsidR="00B73DDC" w:rsidRPr="002703CB">
        <w:rPr>
          <w:rFonts w:ascii="Times New Roman" w:hAnsi="Times New Roman" w:cs="Times New Roman"/>
          <w:bCs/>
          <w:sz w:val="24"/>
          <w:szCs w:val="24"/>
        </w:rPr>
        <w:t>ha inoltre la funzione</w:t>
      </w:r>
      <w:r w:rsidR="00B73DDC" w:rsidRPr="00CE013B">
        <w:rPr>
          <w:rFonts w:ascii="Times New Roman" w:hAnsi="Times New Roman" w:cs="Times New Roman"/>
          <w:bCs/>
          <w:sz w:val="24"/>
          <w:szCs w:val="24"/>
        </w:rPr>
        <w:t xml:space="preserve"> di </w:t>
      </w:r>
      <w:r>
        <w:rPr>
          <w:rFonts w:ascii="Times New Roman" w:hAnsi="Times New Roman" w:cs="Times New Roman"/>
          <w:bCs/>
          <w:sz w:val="24"/>
          <w:szCs w:val="24"/>
        </w:rPr>
        <w:t xml:space="preserve">favorire la </w:t>
      </w:r>
      <w:r w:rsidR="00B73DDC" w:rsidRPr="00CE013B">
        <w:rPr>
          <w:rFonts w:ascii="Times New Roman" w:hAnsi="Times New Roman" w:cs="Times New Roman"/>
          <w:bCs/>
          <w:sz w:val="24"/>
          <w:szCs w:val="24"/>
        </w:rPr>
        <w:t xml:space="preserve">completa reintegrazione </w:t>
      </w:r>
      <w:r>
        <w:rPr>
          <w:rFonts w:ascii="Times New Roman" w:hAnsi="Times New Roman" w:cs="Times New Roman"/>
          <w:bCs/>
          <w:sz w:val="24"/>
          <w:szCs w:val="24"/>
        </w:rPr>
        <w:t xml:space="preserve">del paziente </w:t>
      </w:r>
      <w:r w:rsidR="00B73DDC" w:rsidRPr="00CE013B">
        <w:rPr>
          <w:rFonts w:ascii="Times New Roman" w:hAnsi="Times New Roman" w:cs="Times New Roman"/>
          <w:bCs/>
          <w:sz w:val="24"/>
          <w:szCs w:val="24"/>
        </w:rPr>
        <w:t>nel nucleo familiare e nelle attività di studio</w:t>
      </w:r>
      <w:r>
        <w:rPr>
          <w:rFonts w:ascii="Times New Roman" w:hAnsi="Times New Roman" w:cs="Times New Roman"/>
          <w:bCs/>
          <w:sz w:val="24"/>
          <w:szCs w:val="24"/>
        </w:rPr>
        <w:t xml:space="preserve"> e/o lavorative, successive all’eventuale</w:t>
      </w:r>
      <w:r w:rsidR="00B73DDC" w:rsidRPr="00CE013B">
        <w:rPr>
          <w:rFonts w:ascii="Times New Roman" w:hAnsi="Times New Roman" w:cs="Times New Roman"/>
          <w:bCs/>
          <w:sz w:val="24"/>
          <w:szCs w:val="24"/>
        </w:rPr>
        <w:t xml:space="preserve"> dimissione </w:t>
      </w:r>
      <w:r>
        <w:rPr>
          <w:rFonts w:ascii="Times New Roman" w:hAnsi="Times New Roman" w:cs="Times New Roman"/>
          <w:bCs/>
          <w:sz w:val="24"/>
          <w:szCs w:val="24"/>
        </w:rPr>
        <w:t xml:space="preserve">dello stesso </w:t>
      </w:r>
      <w:r w:rsidR="00B73DDC" w:rsidRPr="00CE013B">
        <w:rPr>
          <w:rFonts w:ascii="Times New Roman" w:hAnsi="Times New Roman" w:cs="Times New Roman"/>
          <w:bCs/>
          <w:sz w:val="24"/>
          <w:szCs w:val="24"/>
        </w:rPr>
        <w:t>da qualsiasi punto della filiera assistenziale (ospedaliero/DH, semir</w:t>
      </w:r>
      <w:r>
        <w:rPr>
          <w:rFonts w:ascii="Times New Roman" w:hAnsi="Times New Roman" w:cs="Times New Roman"/>
          <w:bCs/>
          <w:sz w:val="24"/>
          <w:szCs w:val="24"/>
        </w:rPr>
        <w:t>esidenziale e residenziale) e</w:t>
      </w:r>
      <w:r w:rsidR="00B73DDC" w:rsidRPr="002703CB">
        <w:rPr>
          <w:rFonts w:ascii="Times New Roman" w:hAnsi="Times New Roman" w:cs="Times New Roman"/>
          <w:bCs/>
          <w:sz w:val="24"/>
          <w:szCs w:val="24"/>
        </w:rPr>
        <w:t xml:space="preserve"> </w:t>
      </w:r>
      <w:r w:rsidRPr="002703CB">
        <w:rPr>
          <w:rFonts w:ascii="Times New Roman" w:hAnsi="Times New Roman" w:cs="Times New Roman"/>
          <w:bCs/>
          <w:sz w:val="24"/>
          <w:szCs w:val="24"/>
        </w:rPr>
        <w:t>garantisce</w:t>
      </w:r>
      <w:r>
        <w:rPr>
          <w:rFonts w:ascii="Times New Roman" w:hAnsi="Times New Roman" w:cs="Times New Roman"/>
          <w:b/>
          <w:bCs/>
          <w:sz w:val="24"/>
          <w:szCs w:val="24"/>
        </w:rPr>
        <w:t xml:space="preserve"> </w:t>
      </w:r>
      <w:r w:rsidR="00B73DDC" w:rsidRPr="00CE013B">
        <w:rPr>
          <w:rFonts w:ascii="Times New Roman" w:hAnsi="Times New Roman" w:cs="Times New Roman"/>
          <w:bCs/>
          <w:sz w:val="24"/>
          <w:szCs w:val="24"/>
        </w:rPr>
        <w:t>la continuità terapeutica con le strutture e i servizi territoriali della rete dei DA, inclusi i rapporti con i MMG.</w:t>
      </w:r>
    </w:p>
    <w:p w:rsidR="00601647" w:rsidRPr="00CE013B" w:rsidRDefault="00B73DDC" w:rsidP="00B73DDC">
      <w:pPr>
        <w:rPr>
          <w:rFonts w:ascii="Times New Roman" w:hAnsi="Times New Roman" w:cs="Times New Roman"/>
          <w:bCs/>
          <w:sz w:val="24"/>
          <w:szCs w:val="24"/>
        </w:rPr>
      </w:pPr>
      <w:r w:rsidRPr="00CE013B">
        <w:rPr>
          <w:rFonts w:ascii="Times New Roman" w:hAnsi="Times New Roman" w:cs="Times New Roman"/>
          <w:bCs/>
          <w:sz w:val="24"/>
          <w:szCs w:val="24"/>
        </w:rPr>
        <w:t>L’ambulat</w:t>
      </w:r>
      <w:r w:rsidR="001D720E">
        <w:rPr>
          <w:rFonts w:ascii="Times New Roman" w:hAnsi="Times New Roman" w:cs="Times New Roman"/>
          <w:bCs/>
          <w:sz w:val="24"/>
          <w:szCs w:val="24"/>
        </w:rPr>
        <w:t>orio</w:t>
      </w:r>
      <w:r w:rsidRPr="00CE013B">
        <w:rPr>
          <w:rFonts w:ascii="Times New Roman" w:hAnsi="Times New Roman" w:cs="Times New Roman"/>
          <w:bCs/>
          <w:sz w:val="24"/>
          <w:szCs w:val="24"/>
        </w:rPr>
        <w:t xml:space="preserve"> </w:t>
      </w:r>
      <w:r w:rsidRPr="002703CB">
        <w:rPr>
          <w:rFonts w:ascii="Times New Roman" w:hAnsi="Times New Roman" w:cs="Times New Roman"/>
          <w:bCs/>
          <w:sz w:val="24"/>
          <w:szCs w:val="24"/>
        </w:rPr>
        <w:t>svolge compiti</w:t>
      </w:r>
      <w:r w:rsidRPr="00CE013B">
        <w:rPr>
          <w:rFonts w:ascii="Times New Roman" w:hAnsi="Times New Roman" w:cs="Times New Roman"/>
          <w:bCs/>
          <w:sz w:val="24"/>
          <w:szCs w:val="24"/>
        </w:rPr>
        <w:t xml:space="preserve"> di prevenzione primaria e</w:t>
      </w:r>
      <w:r w:rsidR="00F448F9"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 xml:space="preserve">secondaria attraverso attività di informazione (materiale informativo) e interventi </w:t>
      </w:r>
      <w:proofErr w:type="spellStart"/>
      <w:r w:rsidRPr="00CE013B">
        <w:rPr>
          <w:rFonts w:ascii="Times New Roman" w:hAnsi="Times New Roman" w:cs="Times New Roman"/>
          <w:bCs/>
          <w:sz w:val="24"/>
          <w:szCs w:val="24"/>
        </w:rPr>
        <w:t>psicoeducativi</w:t>
      </w:r>
      <w:proofErr w:type="spellEnd"/>
      <w:r w:rsidR="00F448F9"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dedicati alle famiglie (singoli e/o di gruppo).</w:t>
      </w:r>
    </w:p>
    <w:p w:rsidR="007E1E82" w:rsidRDefault="00B73DDC" w:rsidP="007E1E82">
      <w:pPr>
        <w:spacing w:after="0"/>
        <w:rPr>
          <w:rFonts w:ascii="Times New Roman" w:hAnsi="Times New Roman" w:cs="Times New Roman"/>
          <w:bCs/>
          <w:sz w:val="24"/>
          <w:szCs w:val="24"/>
        </w:rPr>
      </w:pPr>
      <w:r w:rsidRPr="00CE013B">
        <w:rPr>
          <w:rFonts w:ascii="Times New Roman" w:hAnsi="Times New Roman" w:cs="Times New Roman"/>
          <w:bCs/>
          <w:sz w:val="24"/>
          <w:szCs w:val="24"/>
        </w:rPr>
        <w:t xml:space="preserve"> Infine, svolge compiti di controllo periodico per i</w:t>
      </w:r>
      <w:r w:rsidR="00F448F9"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soggetti che non hanno rivelato elementi clinici tali da richiedere trattamenti intensivi, o hanno già</w:t>
      </w:r>
      <w:r w:rsidR="00F448F9"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superato questa fase, ma che manifestano ancora disagi, elementi psicopatologici e/o disturbi subclinici</w:t>
      </w:r>
      <w:r w:rsidR="00F448F9"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del comportamento alimentare che richiedono un’attenzione clinica.</w:t>
      </w:r>
    </w:p>
    <w:p w:rsidR="007E1E82" w:rsidRDefault="000E1FBF" w:rsidP="007E1E82">
      <w:pPr>
        <w:spacing w:after="0"/>
        <w:rPr>
          <w:rFonts w:ascii="Times New Roman" w:hAnsi="Times New Roman" w:cs="Times New Roman"/>
          <w:bCs/>
          <w:sz w:val="24"/>
          <w:szCs w:val="24"/>
        </w:rPr>
      </w:pPr>
      <w:r>
        <w:rPr>
          <w:rFonts w:ascii="Times New Roman" w:hAnsi="Times New Roman" w:cs="Times New Roman"/>
          <w:bCs/>
          <w:sz w:val="24"/>
          <w:szCs w:val="24"/>
        </w:rPr>
        <w:t xml:space="preserve"> Infine svolge </w:t>
      </w:r>
      <w:r w:rsidR="00B73DDC" w:rsidRPr="00CE013B">
        <w:rPr>
          <w:rFonts w:ascii="Times New Roman" w:hAnsi="Times New Roman" w:cs="Times New Roman"/>
          <w:bCs/>
          <w:sz w:val="24"/>
          <w:szCs w:val="24"/>
        </w:rPr>
        <w:t>attività di</w:t>
      </w:r>
      <w:r w:rsidR="00F448F9" w:rsidRPr="00CE013B">
        <w:rPr>
          <w:rFonts w:ascii="Times New Roman" w:hAnsi="Times New Roman" w:cs="Times New Roman"/>
          <w:bCs/>
          <w:sz w:val="24"/>
          <w:szCs w:val="24"/>
        </w:rPr>
        <w:t xml:space="preserve"> </w:t>
      </w:r>
      <w:r w:rsidR="00B73DDC" w:rsidRPr="00CE013B">
        <w:rPr>
          <w:rFonts w:ascii="Times New Roman" w:hAnsi="Times New Roman" w:cs="Times New Roman"/>
          <w:bCs/>
          <w:sz w:val="24"/>
          <w:szCs w:val="24"/>
        </w:rPr>
        <w:t>documentazione e comunicazione con gli Uffici regionali competenti.</w:t>
      </w:r>
    </w:p>
    <w:p w:rsidR="00B73DDC" w:rsidRDefault="000E1FBF" w:rsidP="007E1E82">
      <w:pPr>
        <w:spacing w:after="0"/>
        <w:rPr>
          <w:rFonts w:ascii="Times New Roman" w:hAnsi="Times New Roman" w:cs="Times New Roman"/>
          <w:bCs/>
          <w:sz w:val="24"/>
          <w:szCs w:val="24"/>
        </w:rPr>
      </w:pPr>
      <w:r>
        <w:rPr>
          <w:rFonts w:ascii="Times New Roman" w:hAnsi="Times New Roman" w:cs="Times New Roman"/>
          <w:bCs/>
          <w:sz w:val="24"/>
          <w:szCs w:val="24"/>
        </w:rPr>
        <w:t xml:space="preserve">I percorsi terapeutici </w:t>
      </w:r>
      <w:r w:rsidR="00B73DDC" w:rsidRPr="00CE013B">
        <w:rPr>
          <w:rFonts w:ascii="Times New Roman" w:hAnsi="Times New Roman" w:cs="Times New Roman"/>
          <w:bCs/>
          <w:sz w:val="24"/>
          <w:szCs w:val="24"/>
        </w:rPr>
        <w:t xml:space="preserve">ambulatoriali prevedono </w:t>
      </w:r>
      <w:r>
        <w:rPr>
          <w:rFonts w:ascii="Times New Roman" w:hAnsi="Times New Roman" w:cs="Times New Roman"/>
          <w:bCs/>
          <w:sz w:val="24"/>
          <w:szCs w:val="24"/>
        </w:rPr>
        <w:t>l’integrazione tra</w:t>
      </w:r>
      <w:r w:rsidRPr="00CE013B">
        <w:rPr>
          <w:rFonts w:ascii="Times New Roman" w:hAnsi="Times New Roman" w:cs="Times New Roman"/>
          <w:bCs/>
          <w:sz w:val="24"/>
          <w:szCs w:val="24"/>
        </w:rPr>
        <w:t xml:space="preserve"> </w:t>
      </w:r>
      <w:r w:rsidR="00B73DDC" w:rsidRPr="00CE013B">
        <w:rPr>
          <w:rFonts w:ascii="Times New Roman" w:hAnsi="Times New Roman" w:cs="Times New Roman"/>
          <w:bCs/>
          <w:sz w:val="24"/>
          <w:szCs w:val="24"/>
        </w:rPr>
        <w:t>interventi psicoterapeutici individuali, familiari e di</w:t>
      </w:r>
      <w:r w:rsidR="00601647" w:rsidRPr="00CE013B">
        <w:rPr>
          <w:rFonts w:ascii="Times New Roman" w:hAnsi="Times New Roman" w:cs="Times New Roman"/>
          <w:bCs/>
          <w:sz w:val="24"/>
          <w:szCs w:val="24"/>
        </w:rPr>
        <w:t xml:space="preserve"> </w:t>
      </w:r>
      <w:r w:rsidR="00B73DDC" w:rsidRPr="00CE013B">
        <w:rPr>
          <w:rFonts w:ascii="Times New Roman" w:hAnsi="Times New Roman" w:cs="Times New Roman"/>
          <w:bCs/>
          <w:sz w:val="24"/>
          <w:szCs w:val="24"/>
        </w:rPr>
        <w:t>gruppo; interventi di valutazione psichiatrica e di psicologia clinica con eventuale trattamento</w:t>
      </w:r>
      <w:r w:rsidR="00601647" w:rsidRPr="00CE013B">
        <w:rPr>
          <w:rFonts w:ascii="Times New Roman" w:hAnsi="Times New Roman" w:cs="Times New Roman"/>
          <w:bCs/>
          <w:sz w:val="24"/>
          <w:szCs w:val="24"/>
        </w:rPr>
        <w:t xml:space="preserve"> </w:t>
      </w:r>
      <w:r w:rsidR="00B73DDC" w:rsidRPr="00CE013B">
        <w:rPr>
          <w:rFonts w:ascii="Times New Roman" w:hAnsi="Times New Roman" w:cs="Times New Roman"/>
          <w:bCs/>
          <w:sz w:val="24"/>
          <w:szCs w:val="24"/>
        </w:rPr>
        <w:t xml:space="preserve">psicofarmacologico; interventi di valutazione e trattamento </w:t>
      </w:r>
      <w:proofErr w:type="spellStart"/>
      <w:r w:rsidR="00B73DDC" w:rsidRPr="00CE013B">
        <w:rPr>
          <w:rFonts w:ascii="Times New Roman" w:hAnsi="Times New Roman" w:cs="Times New Roman"/>
          <w:bCs/>
          <w:sz w:val="24"/>
          <w:szCs w:val="24"/>
        </w:rPr>
        <w:t>internistico</w:t>
      </w:r>
      <w:proofErr w:type="spellEnd"/>
      <w:r w:rsidR="00B73DDC" w:rsidRPr="00CE013B">
        <w:rPr>
          <w:rFonts w:ascii="Times New Roman" w:hAnsi="Times New Roman" w:cs="Times New Roman"/>
          <w:bCs/>
          <w:sz w:val="24"/>
          <w:szCs w:val="24"/>
        </w:rPr>
        <w:t>, nutrizionale e dietetico;</w:t>
      </w:r>
      <w:r w:rsidR="00601647" w:rsidRPr="00CE013B">
        <w:rPr>
          <w:rFonts w:ascii="Times New Roman" w:hAnsi="Times New Roman" w:cs="Times New Roman"/>
          <w:bCs/>
          <w:sz w:val="24"/>
          <w:szCs w:val="24"/>
        </w:rPr>
        <w:t xml:space="preserve"> </w:t>
      </w:r>
      <w:r w:rsidR="00B73DDC" w:rsidRPr="00CE013B">
        <w:rPr>
          <w:rFonts w:ascii="Times New Roman" w:hAnsi="Times New Roman" w:cs="Times New Roman"/>
          <w:bCs/>
          <w:sz w:val="24"/>
          <w:szCs w:val="24"/>
        </w:rPr>
        <w:t xml:space="preserve">interventi </w:t>
      </w:r>
      <w:proofErr w:type="spellStart"/>
      <w:r w:rsidR="00B73DDC" w:rsidRPr="00CE013B">
        <w:rPr>
          <w:rFonts w:ascii="Times New Roman" w:hAnsi="Times New Roman" w:cs="Times New Roman"/>
          <w:bCs/>
          <w:sz w:val="24"/>
          <w:szCs w:val="24"/>
        </w:rPr>
        <w:t>psicoeducazi</w:t>
      </w:r>
      <w:r w:rsidR="007E1E82">
        <w:rPr>
          <w:rFonts w:ascii="Times New Roman" w:hAnsi="Times New Roman" w:cs="Times New Roman"/>
          <w:bCs/>
          <w:sz w:val="24"/>
          <w:szCs w:val="24"/>
        </w:rPr>
        <w:t>onali</w:t>
      </w:r>
      <w:proofErr w:type="spellEnd"/>
      <w:r w:rsidR="007E1E82">
        <w:rPr>
          <w:rFonts w:ascii="Times New Roman" w:hAnsi="Times New Roman" w:cs="Times New Roman"/>
          <w:bCs/>
          <w:sz w:val="24"/>
          <w:szCs w:val="24"/>
        </w:rPr>
        <w:t xml:space="preserve">; </w:t>
      </w:r>
      <w:r w:rsidR="00601647" w:rsidRPr="00CE013B">
        <w:rPr>
          <w:rFonts w:ascii="Times New Roman" w:hAnsi="Times New Roman" w:cs="Times New Roman"/>
          <w:bCs/>
          <w:sz w:val="24"/>
          <w:szCs w:val="24"/>
        </w:rPr>
        <w:t>gruppi di auto aiuto.</w:t>
      </w:r>
    </w:p>
    <w:p w:rsidR="00821355" w:rsidRPr="00CE013B" w:rsidRDefault="00821355" w:rsidP="00B73DDC">
      <w:pPr>
        <w:rPr>
          <w:rFonts w:ascii="Times New Roman" w:hAnsi="Times New Roman" w:cs="Times New Roman"/>
          <w:bCs/>
          <w:sz w:val="24"/>
          <w:szCs w:val="24"/>
        </w:rPr>
      </w:pPr>
    </w:p>
    <w:p w:rsidR="00601647" w:rsidRPr="00CE013B" w:rsidRDefault="00601647" w:rsidP="00601647">
      <w:pPr>
        <w:rPr>
          <w:rFonts w:ascii="Times New Roman" w:hAnsi="Times New Roman" w:cs="Times New Roman"/>
          <w:b/>
          <w:bCs/>
          <w:i/>
          <w:iCs/>
          <w:sz w:val="24"/>
          <w:szCs w:val="24"/>
        </w:rPr>
      </w:pPr>
      <w:r w:rsidRPr="00CE013B">
        <w:rPr>
          <w:rFonts w:ascii="Times New Roman" w:hAnsi="Times New Roman" w:cs="Times New Roman"/>
          <w:b/>
          <w:bCs/>
          <w:i/>
          <w:iCs/>
          <w:sz w:val="24"/>
          <w:szCs w:val="24"/>
        </w:rPr>
        <w:t xml:space="preserve">Accoglienza e </w:t>
      </w:r>
      <w:proofErr w:type="spellStart"/>
      <w:r w:rsidRPr="00CE013B">
        <w:rPr>
          <w:rFonts w:ascii="Times New Roman" w:hAnsi="Times New Roman" w:cs="Times New Roman"/>
          <w:b/>
          <w:bCs/>
          <w:i/>
          <w:iCs/>
          <w:sz w:val="24"/>
          <w:szCs w:val="24"/>
        </w:rPr>
        <w:t>assessment</w:t>
      </w:r>
      <w:proofErr w:type="spellEnd"/>
      <w:r w:rsidRPr="00CE013B">
        <w:rPr>
          <w:rFonts w:ascii="Times New Roman" w:hAnsi="Times New Roman" w:cs="Times New Roman"/>
          <w:b/>
          <w:bCs/>
          <w:i/>
          <w:iCs/>
          <w:sz w:val="24"/>
          <w:szCs w:val="24"/>
        </w:rPr>
        <w:t xml:space="preserve"> </w:t>
      </w:r>
      <w:proofErr w:type="spellStart"/>
      <w:r w:rsidRPr="00CE013B">
        <w:rPr>
          <w:rFonts w:ascii="Times New Roman" w:hAnsi="Times New Roman" w:cs="Times New Roman"/>
          <w:b/>
          <w:bCs/>
          <w:i/>
          <w:iCs/>
          <w:sz w:val="24"/>
          <w:szCs w:val="24"/>
        </w:rPr>
        <w:t>clinico-diagnostico</w:t>
      </w:r>
      <w:proofErr w:type="spellEnd"/>
    </w:p>
    <w:p w:rsidR="00601647" w:rsidRDefault="00601647" w:rsidP="00601647">
      <w:pPr>
        <w:rPr>
          <w:rFonts w:ascii="Times New Roman" w:hAnsi="Times New Roman" w:cs="Times New Roman"/>
          <w:bCs/>
          <w:sz w:val="24"/>
          <w:szCs w:val="24"/>
        </w:rPr>
      </w:pPr>
      <w:r w:rsidRPr="00CE013B">
        <w:rPr>
          <w:rFonts w:ascii="Times New Roman" w:hAnsi="Times New Roman" w:cs="Times New Roman"/>
          <w:bCs/>
          <w:sz w:val="24"/>
          <w:szCs w:val="24"/>
        </w:rPr>
        <w:t xml:space="preserve">Gli obiettivi della fase di </w:t>
      </w:r>
      <w:proofErr w:type="spellStart"/>
      <w:r w:rsidRPr="00CE013B">
        <w:rPr>
          <w:rFonts w:ascii="Times New Roman" w:hAnsi="Times New Roman" w:cs="Times New Roman"/>
          <w:bCs/>
          <w:sz w:val="24"/>
          <w:szCs w:val="24"/>
        </w:rPr>
        <w:t>assessment</w:t>
      </w:r>
      <w:proofErr w:type="spellEnd"/>
      <w:r w:rsidRPr="00CE013B">
        <w:rPr>
          <w:rFonts w:ascii="Times New Roman" w:hAnsi="Times New Roman" w:cs="Times New Roman"/>
          <w:bCs/>
          <w:sz w:val="24"/>
          <w:szCs w:val="24"/>
        </w:rPr>
        <w:t xml:space="preserve"> sono:</w:t>
      </w:r>
    </w:p>
    <w:p w:rsidR="00F64AB7" w:rsidRPr="00DF6231" w:rsidRDefault="00F64AB7" w:rsidP="00F64AB7">
      <w:pPr>
        <w:pStyle w:val="Paragrafoelenco"/>
        <w:numPr>
          <w:ilvl w:val="0"/>
          <w:numId w:val="21"/>
        </w:numPr>
        <w:spacing w:after="0" w:line="240" w:lineRule="auto"/>
        <w:rPr>
          <w:rFonts w:ascii="Times New Roman" w:hAnsi="Times New Roman" w:cs="Times New Roman"/>
          <w:bCs/>
          <w:sz w:val="24"/>
          <w:szCs w:val="24"/>
        </w:rPr>
      </w:pPr>
      <w:r w:rsidRPr="00DF6231">
        <w:rPr>
          <w:rFonts w:ascii="Times New Roman" w:hAnsi="Times New Roman" w:cs="Times New Roman"/>
          <w:bCs/>
          <w:sz w:val="24"/>
          <w:szCs w:val="24"/>
        </w:rPr>
        <w:t>Accogliere la domanda d’aiuto da parte del paziente e/o dei familiari e/o di altre persone</w:t>
      </w:r>
      <w:r w:rsidR="005644D7">
        <w:rPr>
          <w:rFonts w:ascii="Times New Roman" w:hAnsi="Times New Roman" w:cs="Times New Roman"/>
          <w:bCs/>
          <w:sz w:val="24"/>
          <w:szCs w:val="24"/>
        </w:rPr>
        <w:t xml:space="preserve"> </w:t>
      </w:r>
      <w:r w:rsidRPr="00DF6231">
        <w:rPr>
          <w:rFonts w:ascii="Times New Roman" w:hAnsi="Times New Roman" w:cs="Times New Roman"/>
          <w:bCs/>
          <w:sz w:val="24"/>
          <w:szCs w:val="24"/>
        </w:rPr>
        <w:t>significative (insegnanti, ecc.)</w:t>
      </w:r>
    </w:p>
    <w:p w:rsidR="00F64AB7" w:rsidRPr="00DF6231" w:rsidRDefault="00F64AB7" w:rsidP="00F64AB7">
      <w:pPr>
        <w:pStyle w:val="Paragrafoelenco"/>
        <w:numPr>
          <w:ilvl w:val="0"/>
          <w:numId w:val="21"/>
        </w:numPr>
        <w:spacing w:after="0" w:line="240" w:lineRule="auto"/>
        <w:rPr>
          <w:rFonts w:ascii="Times New Roman" w:hAnsi="Times New Roman" w:cs="Times New Roman"/>
          <w:bCs/>
          <w:sz w:val="24"/>
          <w:szCs w:val="24"/>
        </w:rPr>
      </w:pPr>
      <w:r w:rsidRPr="00DF6231">
        <w:rPr>
          <w:rFonts w:ascii="Times New Roman" w:hAnsi="Times New Roman" w:cs="Times New Roman"/>
          <w:bCs/>
          <w:sz w:val="24"/>
          <w:szCs w:val="24"/>
        </w:rPr>
        <w:t xml:space="preserve">Fornire una risposta alla richiesta di cura delle persone affette da </w:t>
      </w:r>
      <w:r w:rsidRPr="001069A6">
        <w:rPr>
          <w:rFonts w:ascii="Times New Roman" w:hAnsi="Times New Roman" w:cs="Times New Roman"/>
          <w:bCs/>
          <w:sz w:val="24"/>
          <w:szCs w:val="24"/>
        </w:rPr>
        <w:t>Disturbi dell’Alimentazione</w:t>
      </w:r>
      <w:r w:rsidRPr="00DF6231">
        <w:rPr>
          <w:rFonts w:ascii="Times New Roman" w:hAnsi="Times New Roman" w:cs="Times New Roman"/>
          <w:bCs/>
          <w:sz w:val="24"/>
          <w:szCs w:val="24"/>
        </w:rPr>
        <w:t xml:space="preserve"> e/o dei loro familiari</w:t>
      </w:r>
    </w:p>
    <w:p w:rsidR="00F64AB7" w:rsidRPr="00DF6231" w:rsidRDefault="00F64AB7" w:rsidP="00F64AB7">
      <w:pPr>
        <w:pStyle w:val="Paragrafoelenco"/>
        <w:numPr>
          <w:ilvl w:val="0"/>
          <w:numId w:val="21"/>
        </w:numPr>
        <w:spacing w:after="0" w:line="240" w:lineRule="auto"/>
        <w:rPr>
          <w:rFonts w:ascii="Times New Roman" w:hAnsi="Times New Roman" w:cs="Times New Roman"/>
          <w:bCs/>
          <w:sz w:val="24"/>
          <w:szCs w:val="24"/>
        </w:rPr>
      </w:pPr>
      <w:r w:rsidRPr="00DF6231">
        <w:rPr>
          <w:rFonts w:ascii="Times New Roman" w:hAnsi="Times New Roman" w:cs="Times New Roman"/>
          <w:bCs/>
          <w:sz w:val="24"/>
          <w:szCs w:val="24"/>
        </w:rPr>
        <w:lastRenderedPageBreak/>
        <w:t>Fornire uno spazio di ascolto, sostegno e orientamento ai familiari di pazienti non motivati</w:t>
      </w:r>
      <w:r w:rsidR="005644D7">
        <w:rPr>
          <w:rFonts w:ascii="Times New Roman" w:hAnsi="Times New Roman" w:cs="Times New Roman"/>
          <w:bCs/>
          <w:sz w:val="24"/>
          <w:szCs w:val="24"/>
        </w:rPr>
        <w:t xml:space="preserve"> </w:t>
      </w:r>
      <w:r w:rsidRPr="00DF6231">
        <w:rPr>
          <w:rFonts w:ascii="Times New Roman" w:hAnsi="Times New Roman" w:cs="Times New Roman"/>
          <w:bCs/>
          <w:sz w:val="24"/>
          <w:szCs w:val="24"/>
        </w:rPr>
        <w:t>alle cure</w:t>
      </w:r>
    </w:p>
    <w:p w:rsidR="00F64AB7" w:rsidRPr="00DF6231" w:rsidRDefault="00F64AB7" w:rsidP="00F64AB7">
      <w:pPr>
        <w:pStyle w:val="Paragrafoelenco"/>
        <w:numPr>
          <w:ilvl w:val="0"/>
          <w:numId w:val="21"/>
        </w:numPr>
        <w:spacing w:after="0" w:line="240" w:lineRule="auto"/>
        <w:rPr>
          <w:rFonts w:ascii="Times New Roman" w:hAnsi="Times New Roman" w:cs="Times New Roman"/>
          <w:bCs/>
          <w:sz w:val="24"/>
          <w:szCs w:val="24"/>
        </w:rPr>
      </w:pPr>
      <w:r w:rsidRPr="00DF6231">
        <w:rPr>
          <w:rFonts w:ascii="Times New Roman" w:hAnsi="Times New Roman" w:cs="Times New Roman"/>
          <w:bCs/>
          <w:sz w:val="24"/>
          <w:szCs w:val="24"/>
        </w:rPr>
        <w:t xml:space="preserve">Effettuare una diagnosi della tipologia di </w:t>
      </w:r>
      <w:r w:rsidRPr="001069A6">
        <w:rPr>
          <w:rFonts w:ascii="Times New Roman" w:hAnsi="Times New Roman" w:cs="Times New Roman"/>
          <w:bCs/>
          <w:sz w:val="24"/>
          <w:szCs w:val="24"/>
        </w:rPr>
        <w:t>Disturbi dell’Alimentazione</w:t>
      </w:r>
    </w:p>
    <w:p w:rsidR="00F64AB7" w:rsidRPr="00DF6231" w:rsidRDefault="00F64AB7" w:rsidP="00F64AB7">
      <w:pPr>
        <w:pStyle w:val="Paragrafoelenco"/>
        <w:numPr>
          <w:ilvl w:val="0"/>
          <w:numId w:val="21"/>
        </w:numPr>
        <w:spacing w:after="0" w:line="240" w:lineRule="auto"/>
        <w:rPr>
          <w:rFonts w:ascii="Times New Roman" w:hAnsi="Times New Roman" w:cs="Times New Roman"/>
          <w:bCs/>
          <w:sz w:val="24"/>
          <w:szCs w:val="24"/>
        </w:rPr>
      </w:pPr>
      <w:r w:rsidRPr="00DF6231">
        <w:rPr>
          <w:rFonts w:ascii="Times New Roman" w:hAnsi="Times New Roman" w:cs="Times New Roman"/>
          <w:bCs/>
          <w:sz w:val="24"/>
          <w:szCs w:val="24"/>
        </w:rPr>
        <w:t>Definire il livello di gravità in termini di compromissione della salute fisica</w:t>
      </w:r>
    </w:p>
    <w:p w:rsidR="00F64AB7" w:rsidRPr="00DF6231" w:rsidRDefault="00F64AB7" w:rsidP="00F64AB7">
      <w:pPr>
        <w:pStyle w:val="Paragrafoelenco"/>
        <w:numPr>
          <w:ilvl w:val="0"/>
          <w:numId w:val="21"/>
        </w:numPr>
        <w:spacing w:after="0" w:line="240" w:lineRule="auto"/>
        <w:rPr>
          <w:rFonts w:ascii="Times New Roman" w:hAnsi="Times New Roman" w:cs="Times New Roman"/>
          <w:bCs/>
          <w:sz w:val="24"/>
          <w:szCs w:val="24"/>
        </w:rPr>
      </w:pPr>
      <w:r w:rsidRPr="00DF6231">
        <w:rPr>
          <w:rFonts w:ascii="Times New Roman" w:hAnsi="Times New Roman" w:cs="Times New Roman"/>
          <w:bCs/>
          <w:sz w:val="24"/>
          <w:szCs w:val="24"/>
        </w:rPr>
        <w:t>Definire il livello di gravità in termini di compromissione della salute mentale</w:t>
      </w:r>
    </w:p>
    <w:p w:rsidR="00F64AB7" w:rsidRPr="00DF6231" w:rsidRDefault="00F64AB7" w:rsidP="00F64AB7">
      <w:pPr>
        <w:pStyle w:val="Paragrafoelenco"/>
        <w:numPr>
          <w:ilvl w:val="0"/>
          <w:numId w:val="21"/>
        </w:numPr>
        <w:spacing w:after="0" w:line="240" w:lineRule="auto"/>
        <w:rPr>
          <w:rFonts w:ascii="Times New Roman" w:hAnsi="Times New Roman" w:cs="Times New Roman"/>
          <w:bCs/>
          <w:sz w:val="24"/>
          <w:szCs w:val="24"/>
        </w:rPr>
      </w:pPr>
      <w:r w:rsidRPr="00DF6231">
        <w:rPr>
          <w:rFonts w:ascii="Times New Roman" w:hAnsi="Times New Roman" w:cs="Times New Roman"/>
          <w:bCs/>
          <w:sz w:val="24"/>
          <w:szCs w:val="24"/>
        </w:rPr>
        <w:t>Fornire indicazioni sul livello di cura più opportuno (ambulatoriale, residenziale, semiresidenziale,</w:t>
      </w:r>
      <w:r w:rsidR="005644D7">
        <w:rPr>
          <w:rFonts w:ascii="Times New Roman" w:hAnsi="Times New Roman" w:cs="Times New Roman"/>
          <w:bCs/>
          <w:sz w:val="24"/>
          <w:szCs w:val="24"/>
        </w:rPr>
        <w:t xml:space="preserve"> </w:t>
      </w:r>
      <w:proofErr w:type="spellStart"/>
      <w:r w:rsidRPr="00DF6231">
        <w:rPr>
          <w:rFonts w:ascii="Times New Roman" w:hAnsi="Times New Roman" w:cs="Times New Roman"/>
          <w:bCs/>
          <w:sz w:val="24"/>
          <w:szCs w:val="24"/>
        </w:rPr>
        <w:t>Day</w:t>
      </w:r>
      <w:proofErr w:type="spellEnd"/>
      <w:r w:rsidRPr="00DF6231">
        <w:rPr>
          <w:rFonts w:ascii="Times New Roman" w:hAnsi="Times New Roman" w:cs="Times New Roman"/>
          <w:bCs/>
          <w:sz w:val="24"/>
          <w:szCs w:val="24"/>
        </w:rPr>
        <w:t xml:space="preserve"> Hospital, ospedaliero)</w:t>
      </w:r>
    </w:p>
    <w:p w:rsidR="00F64AB7" w:rsidRPr="00DF6231" w:rsidRDefault="00F64AB7" w:rsidP="00F64AB7">
      <w:pPr>
        <w:pStyle w:val="Paragrafoelenco"/>
        <w:numPr>
          <w:ilvl w:val="0"/>
          <w:numId w:val="21"/>
        </w:numPr>
        <w:spacing w:after="0" w:line="240" w:lineRule="auto"/>
        <w:rPr>
          <w:rFonts w:ascii="Times New Roman" w:hAnsi="Times New Roman" w:cs="Times New Roman"/>
          <w:bCs/>
          <w:sz w:val="24"/>
          <w:szCs w:val="24"/>
        </w:rPr>
      </w:pPr>
      <w:r w:rsidRPr="00DF6231">
        <w:rPr>
          <w:rFonts w:ascii="Times New Roman" w:hAnsi="Times New Roman" w:cs="Times New Roman"/>
          <w:bCs/>
          <w:sz w:val="24"/>
          <w:szCs w:val="24"/>
        </w:rPr>
        <w:t>Definire il livello di motivazione alla cura</w:t>
      </w:r>
    </w:p>
    <w:p w:rsidR="00F64AB7" w:rsidRPr="00DF6231" w:rsidRDefault="00F64AB7" w:rsidP="00F64AB7">
      <w:pPr>
        <w:pStyle w:val="Paragrafoelenco"/>
        <w:numPr>
          <w:ilvl w:val="0"/>
          <w:numId w:val="21"/>
        </w:numPr>
        <w:spacing w:after="0" w:line="240" w:lineRule="auto"/>
        <w:rPr>
          <w:rFonts w:ascii="Times New Roman" w:hAnsi="Times New Roman" w:cs="Times New Roman"/>
          <w:bCs/>
          <w:sz w:val="24"/>
          <w:szCs w:val="24"/>
        </w:rPr>
      </w:pPr>
      <w:r w:rsidRPr="00DF6231">
        <w:rPr>
          <w:rFonts w:ascii="Times New Roman" w:hAnsi="Times New Roman" w:cs="Times New Roman"/>
          <w:bCs/>
          <w:sz w:val="24"/>
          <w:szCs w:val="24"/>
        </w:rPr>
        <w:t>Inserire nel percorso diagnostico la famiglia, quando questo si renda necessario</w:t>
      </w:r>
    </w:p>
    <w:p w:rsidR="00F64AB7" w:rsidRPr="00DF6231" w:rsidRDefault="00F64AB7" w:rsidP="00F64AB7">
      <w:pPr>
        <w:pStyle w:val="Paragrafoelenco"/>
        <w:numPr>
          <w:ilvl w:val="0"/>
          <w:numId w:val="21"/>
        </w:numPr>
        <w:spacing w:after="0" w:line="240" w:lineRule="auto"/>
        <w:rPr>
          <w:rFonts w:ascii="Times New Roman" w:hAnsi="Times New Roman" w:cs="Times New Roman"/>
          <w:bCs/>
          <w:sz w:val="24"/>
          <w:szCs w:val="24"/>
        </w:rPr>
      </w:pPr>
      <w:r w:rsidRPr="00DF6231">
        <w:rPr>
          <w:rFonts w:ascii="Times New Roman" w:hAnsi="Times New Roman" w:cs="Times New Roman"/>
          <w:bCs/>
          <w:sz w:val="24"/>
          <w:szCs w:val="24"/>
        </w:rPr>
        <w:t>Fornire al paziente e alla sua famiglia (in particolare in caso di minore, o quando viene</w:t>
      </w:r>
      <w:r w:rsidR="005644D7">
        <w:rPr>
          <w:rFonts w:ascii="Times New Roman" w:hAnsi="Times New Roman" w:cs="Times New Roman"/>
          <w:bCs/>
          <w:sz w:val="24"/>
          <w:szCs w:val="24"/>
        </w:rPr>
        <w:t xml:space="preserve"> </w:t>
      </w:r>
      <w:r w:rsidRPr="00DF6231">
        <w:rPr>
          <w:rFonts w:ascii="Times New Roman" w:hAnsi="Times New Roman" w:cs="Times New Roman"/>
          <w:bCs/>
          <w:sz w:val="24"/>
          <w:szCs w:val="24"/>
        </w:rPr>
        <w:t>richiesto e autorizzato dal paziente) tutte le informazioni necessarie oltre che una restituzione comprensibile della diagnosi e delle prospettive di cura delineate sulla base</w:t>
      </w:r>
      <w:r w:rsidR="005644D7">
        <w:rPr>
          <w:rFonts w:ascii="Times New Roman" w:hAnsi="Times New Roman" w:cs="Times New Roman"/>
          <w:bCs/>
          <w:sz w:val="24"/>
          <w:szCs w:val="24"/>
        </w:rPr>
        <w:t xml:space="preserve"> </w:t>
      </w:r>
      <w:r w:rsidRPr="00DF6231">
        <w:rPr>
          <w:rFonts w:ascii="Times New Roman" w:hAnsi="Times New Roman" w:cs="Times New Roman"/>
          <w:bCs/>
          <w:sz w:val="24"/>
          <w:szCs w:val="24"/>
        </w:rPr>
        <w:t>della Medicina e della Psicoterapia dell’Evidenza</w:t>
      </w:r>
    </w:p>
    <w:p w:rsidR="00F64AB7" w:rsidRPr="00CE013B" w:rsidRDefault="00F64AB7" w:rsidP="00601647">
      <w:pPr>
        <w:rPr>
          <w:rFonts w:ascii="Times New Roman" w:hAnsi="Times New Roman" w:cs="Times New Roman"/>
          <w:bCs/>
          <w:sz w:val="24"/>
          <w:szCs w:val="24"/>
        </w:rPr>
      </w:pPr>
    </w:p>
    <w:p w:rsidR="00F64AB7" w:rsidRDefault="00F64AB7" w:rsidP="00F64AB7">
      <w:pPr>
        <w:spacing w:after="0" w:line="240" w:lineRule="auto"/>
        <w:rPr>
          <w:rFonts w:ascii="Times New Roman" w:hAnsi="Times New Roman" w:cs="Times New Roman"/>
          <w:bCs/>
          <w:sz w:val="24"/>
          <w:szCs w:val="24"/>
        </w:rPr>
      </w:pPr>
    </w:p>
    <w:p w:rsidR="00017904" w:rsidRPr="00CE013B" w:rsidRDefault="00017904" w:rsidP="00F64AB7">
      <w:pPr>
        <w:spacing w:after="0"/>
        <w:rPr>
          <w:rFonts w:ascii="Times New Roman" w:hAnsi="Times New Roman" w:cs="Times New Roman"/>
          <w:bCs/>
          <w:sz w:val="24"/>
          <w:szCs w:val="24"/>
        </w:rPr>
      </w:pPr>
      <w:r w:rsidRPr="00CE013B">
        <w:rPr>
          <w:rFonts w:ascii="Times New Roman" w:hAnsi="Times New Roman" w:cs="Times New Roman"/>
          <w:bCs/>
          <w:sz w:val="24"/>
          <w:szCs w:val="24"/>
        </w:rPr>
        <w:t>Tale valutazione deve articolarsi lungo 4 aree cliniche principali e una valutazione psicodiagnostica, così riassumibile:</w:t>
      </w:r>
    </w:p>
    <w:p w:rsidR="00775E8D" w:rsidRDefault="00F64AB7" w:rsidP="00F64AB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F64AB7">
        <w:rPr>
          <w:rFonts w:ascii="Times New Roman" w:hAnsi="Times New Roman" w:cs="Times New Roman"/>
          <w:bCs/>
          <w:sz w:val="24"/>
          <w:szCs w:val="24"/>
        </w:rPr>
        <w:t>Valutazione psichiatrica/neuropsichiatrica infantile</w:t>
      </w:r>
    </w:p>
    <w:p w:rsidR="00F64AB7" w:rsidRPr="00F64AB7" w:rsidRDefault="00775E8D" w:rsidP="00F64AB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Valutazione</w:t>
      </w:r>
      <w:r w:rsidR="00F64AB7" w:rsidRPr="00F64AB7">
        <w:rPr>
          <w:rFonts w:ascii="Times New Roman" w:hAnsi="Times New Roman" w:cs="Times New Roman"/>
          <w:bCs/>
          <w:sz w:val="24"/>
          <w:szCs w:val="24"/>
        </w:rPr>
        <w:t xml:space="preserve"> psicologica</w:t>
      </w:r>
    </w:p>
    <w:p w:rsidR="00F64AB7" w:rsidRPr="00F64AB7" w:rsidRDefault="00F64AB7" w:rsidP="00F64AB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F64AB7">
        <w:rPr>
          <w:rFonts w:ascii="Times New Roman" w:hAnsi="Times New Roman" w:cs="Times New Roman"/>
          <w:bCs/>
          <w:sz w:val="24"/>
          <w:szCs w:val="24"/>
        </w:rPr>
        <w:t xml:space="preserve">Valutazione </w:t>
      </w:r>
      <w:proofErr w:type="spellStart"/>
      <w:r w:rsidRPr="00F64AB7">
        <w:rPr>
          <w:rFonts w:ascii="Times New Roman" w:hAnsi="Times New Roman" w:cs="Times New Roman"/>
          <w:bCs/>
          <w:sz w:val="24"/>
          <w:szCs w:val="24"/>
        </w:rPr>
        <w:t>internistico-nutrizionale</w:t>
      </w:r>
      <w:proofErr w:type="spellEnd"/>
    </w:p>
    <w:p w:rsidR="00F64AB7" w:rsidRPr="00F64AB7" w:rsidRDefault="00F64AB7" w:rsidP="00F64AB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F64AB7">
        <w:rPr>
          <w:rFonts w:ascii="Times New Roman" w:hAnsi="Times New Roman" w:cs="Times New Roman"/>
          <w:bCs/>
          <w:sz w:val="24"/>
          <w:szCs w:val="24"/>
        </w:rPr>
        <w:t>Valutazione psicometrica</w:t>
      </w:r>
    </w:p>
    <w:p w:rsidR="00F64AB7" w:rsidRDefault="00F64AB7" w:rsidP="00F64AB7">
      <w:pPr>
        <w:spacing w:after="0" w:line="240" w:lineRule="auto"/>
        <w:rPr>
          <w:rFonts w:ascii="Times New Roman" w:hAnsi="Times New Roman" w:cs="Times New Roman"/>
          <w:b/>
          <w:bCs/>
          <w:sz w:val="24"/>
          <w:szCs w:val="24"/>
        </w:rPr>
      </w:pPr>
    </w:p>
    <w:p w:rsidR="00C64932" w:rsidRDefault="00C64932" w:rsidP="00DE697E">
      <w:pPr>
        <w:jc w:val="both"/>
        <w:rPr>
          <w:rFonts w:ascii="Times New Roman" w:hAnsi="Times New Roman" w:cs="Times New Roman"/>
          <w:bCs/>
          <w:sz w:val="24"/>
          <w:szCs w:val="24"/>
        </w:rPr>
      </w:pPr>
    </w:p>
    <w:p w:rsidR="00C64932" w:rsidRPr="00CE013B" w:rsidRDefault="00C64932" w:rsidP="00DE697E">
      <w:pPr>
        <w:jc w:val="both"/>
        <w:rPr>
          <w:rFonts w:ascii="Times New Roman" w:hAnsi="Times New Roman" w:cs="Times New Roman"/>
          <w:bCs/>
          <w:sz w:val="24"/>
          <w:szCs w:val="24"/>
        </w:rPr>
      </w:pPr>
    </w:p>
    <w:p w:rsidR="00017904" w:rsidRPr="00CE013B" w:rsidRDefault="00017904" w:rsidP="00F64AB7">
      <w:pPr>
        <w:spacing w:after="0"/>
        <w:rPr>
          <w:rFonts w:ascii="Times New Roman" w:hAnsi="Times New Roman" w:cs="Times New Roman"/>
          <w:b/>
          <w:bCs/>
          <w:sz w:val="24"/>
          <w:szCs w:val="24"/>
        </w:rPr>
      </w:pPr>
      <w:r w:rsidRPr="00CE013B">
        <w:rPr>
          <w:rFonts w:ascii="Times New Roman" w:hAnsi="Times New Roman" w:cs="Times New Roman"/>
          <w:b/>
          <w:bCs/>
          <w:sz w:val="24"/>
          <w:szCs w:val="24"/>
        </w:rPr>
        <w:t>La presa in carico ambulatoriale prevede le seguenti prestazioni:</w:t>
      </w:r>
    </w:p>
    <w:p w:rsidR="00017904" w:rsidRPr="00CE013B" w:rsidRDefault="00017904" w:rsidP="00F64AB7">
      <w:pPr>
        <w:spacing w:after="0"/>
        <w:rPr>
          <w:rFonts w:ascii="Times New Roman" w:hAnsi="Times New Roman" w:cs="Times New Roman"/>
          <w:bCs/>
          <w:sz w:val="24"/>
          <w:szCs w:val="24"/>
        </w:rPr>
      </w:pPr>
      <w:r w:rsidRPr="00CE013B">
        <w:rPr>
          <w:rFonts w:ascii="Times New Roman" w:hAnsi="Times New Roman" w:cs="Times New Roman"/>
          <w:bCs/>
          <w:sz w:val="24"/>
          <w:szCs w:val="24"/>
        </w:rPr>
        <w:t>• Psicoterapia individuale</w:t>
      </w:r>
    </w:p>
    <w:p w:rsidR="00017904" w:rsidRPr="00CE013B" w:rsidRDefault="00017904" w:rsidP="00F64AB7">
      <w:pPr>
        <w:spacing w:after="0"/>
        <w:rPr>
          <w:rFonts w:ascii="Times New Roman" w:hAnsi="Times New Roman" w:cs="Times New Roman"/>
          <w:bCs/>
          <w:sz w:val="24"/>
          <w:szCs w:val="24"/>
        </w:rPr>
      </w:pPr>
      <w:r w:rsidRPr="00CE013B">
        <w:rPr>
          <w:rFonts w:ascii="Times New Roman" w:hAnsi="Times New Roman" w:cs="Times New Roman"/>
          <w:bCs/>
          <w:sz w:val="24"/>
          <w:szCs w:val="24"/>
        </w:rPr>
        <w:t>• Visite psichiatriche di controllo</w:t>
      </w:r>
    </w:p>
    <w:p w:rsidR="00017904" w:rsidRPr="00CE013B" w:rsidRDefault="00017904" w:rsidP="00F64AB7">
      <w:pPr>
        <w:spacing w:after="0"/>
        <w:rPr>
          <w:rFonts w:ascii="Times New Roman" w:hAnsi="Times New Roman" w:cs="Times New Roman"/>
          <w:bCs/>
          <w:sz w:val="24"/>
          <w:szCs w:val="24"/>
        </w:rPr>
      </w:pPr>
      <w:r w:rsidRPr="00CE013B">
        <w:rPr>
          <w:rFonts w:ascii="Times New Roman" w:hAnsi="Times New Roman" w:cs="Times New Roman"/>
          <w:bCs/>
          <w:sz w:val="24"/>
          <w:szCs w:val="24"/>
        </w:rPr>
        <w:t>• Psicoterapia familiare</w:t>
      </w:r>
    </w:p>
    <w:p w:rsidR="00017904" w:rsidRPr="00CE013B" w:rsidRDefault="00017904" w:rsidP="00F64AB7">
      <w:pPr>
        <w:spacing w:after="0"/>
        <w:rPr>
          <w:rFonts w:ascii="Times New Roman" w:hAnsi="Times New Roman" w:cs="Times New Roman"/>
          <w:bCs/>
          <w:sz w:val="24"/>
          <w:szCs w:val="24"/>
        </w:rPr>
      </w:pPr>
      <w:r w:rsidRPr="00CE013B">
        <w:rPr>
          <w:rFonts w:ascii="Times New Roman" w:hAnsi="Times New Roman" w:cs="Times New Roman"/>
          <w:bCs/>
          <w:sz w:val="24"/>
          <w:szCs w:val="24"/>
        </w:rPr>
        <w:t>• Gruppi psicoterapeutici</w:t>
      </w:r>
    </w:p>
    <w:p w:rsidR="00017904" w:rsidRPr="00CE013B" w:rsidRDefault="00017904" w:rsidP="00F64AB7">
      <w:pPr>
        <w:spacing w:after="0"/>
        <w:rPr>
          <w:rFonts w:ascii="Times New Roman" w:hAnsi="Times New Roman" w:cs="Times New Roman"/>
          <w:bCs/>
          <w:sz w:val="24"/>
          <w:szCs w:val="24"/>
        </w:rPr>
      </w:pPr>
      <w:r w:rsidRPr="00CE013B">
        <w:rPr>
          <w:rFonts w:ascii="Times New Roman" w:hAnsi="Times New Roman" w:cs="Times New Roman"/>
          <w:bCs/>
          <w:sz w:val="24"/>
          <w:szCs w:val="24"/>
        </w:rPr>
        <w:t xml:space="preserve">• Gruppi </w:t>
      </w:r>
      <w:proofErr w:type="spellStart"/>
      <w:r w:rsidRPr="00CE013B">
        <w:rPr>
          <w:rFonts w:ascii="Times New Roman" w:hAnsi="Times New Roman" w:cs="Times New Roman"/>
          <w:bCs/>
          <w:sz w:val="24"/>
          <w:szCs w:val="24"/>
        </w:rPr>
        <w:t>psicoeducativi</w:t>
      </w:r>
      <w:proofErr w:type="spellEnd"/>
    </w:p>
    <w:p w:rsidR="00017904" w:rsidRPr="00CE013B" w:rsidRDefault="00017904" w:rsidP="00F64AB7">
      <w:pPr>
        <w:spacing w:after="0"/>
        <w:rPr>
          <w:rFonts w:ascii="Times New Roman" w:hAnsi="Times New Roman" w:cs="Times New Roman"/>
          <w:bCs/>
          <w:sz w:val="24"/>
          <w:szCs w:val="24"/>
        </w:rPr>
      </w:pPr>
      <w:r w:rsidRPr="00CE013B">
        <w:rPr>
          <w:rFonts w:ascii="Times New Roman" w:hAnsi="Times New Roman" w:cs="Times New Roman"/>
          <w:bCs/>
          <w:sz w:val="24"/>
          <w:szCs w:val="24"/>
        </w:rPr>
        <w:t xml:space="preserve">• </w:t>
      </w:r>
      <w:proofErr w:type="spellStart"/>
      <w:r w:rsidRPr="00CE013B">
        <w:rPr>
          <w:rFonts w:ascii="Times New Roman" w:hAnsi="Times New Roman" w:cs="Times New Roman"/>
          <w:bCs/>
          <w:sz w:val="24"/>
          <w:szCs w:val="24"/>
        </w:rPr>
        <w:t>Psicofarmacoterapia</w:t>
      </w:r>
      <w:proofErr w:type="spellEnd"/>
    </w:p>
    <w:p w:rsidR="00017904" w:rsidRPr="00CE013B" w:rsidRDefault="00017904" w:rsidP="00F64AB7">
      <w:pPr>
        <w:spacing w:after="0"/>
        <w:rPr>
          <w:rFonts w:ascii="Times New Roman" w:hAnsi="Times New Roman" w:cs="Times New Roman"/>
          <w:bCs/>
          <w:sz w:val="24"/>
          <w:szCs w:val="24"/>
        </w:rPr>
      </w:pPr>
      <w:r w:rsidRPr="00CE013B">
        <w:rPr>
          <w:rFonts w:ascii="Times New Roman" w:hAnsi="Times New Roman" w:cs="Times New Roman"/>
          <w:bCs/>
          <w:sz w:val="24"/>
          <w:szCs w:val="24"/>
        </w:rPr>
        <w:t xml:space="preserve">• Visite </w:t>
      </w:r>
      <w:proofErr w:type="spellStart"/>
      <w:r w:rsidRPr="00CE013B">
        <w:rPr>
          <w:rFonts w:ascii="Times New Roman" w:hAnsi="Times New Roman" w:cs="Times New Roman"/>
          <w:bCs/>
          <w:sz w:val="24"/>
          <w:szCs w:val="24"/>
        </w:rPr>
        <w:t>dietistiche</w:t>
      </w:r>
      <w:proofErr w:type="spellEnd"/>
      <w:r w:rsidRPr="00CE013B">
        <w:rPr>
          <w:rFonts w:ascii="Times New Roman" w:hAnsi="Times New Roman" w:cs="Times New Roman"/>
          <w:bCs/>
          <w:sz w:val="24"/>
          <w:szCs w:val="24"/>
        </w:rPr>
        <w:t xml:space="preserve"> (definizione del piano alimentare e </w:t>
      </w:r>
      <w:proofErr w:type="spellStart"/>
      <w:r w:rsidRPr="00CE013B">
        <w:rPr>
          <w:rFonts w:ascii="Times New Roman" w:hAnsi="Times New Roman" w:cs="Times New Roman"/>
          <w:bCs/>
          <w:sz w:val="24"/>
          <w:szCs w:val="24"/>
        </w:rPr>
        <w:t>familiarizzazione</w:t>
      </w:r>
      <w:proofErr w:type="spellEnd"/>
      <w:r w:rsidRPr="00CE013B">
        <w:rPr>
          <w:rFonts w:ascii="Times New Roman" w:hAnsi="Times New Roman" w:cs="Times New Roman"/>
          <w:bCs/>
          <w:sz w:val="24"/>
          <w:szCs w:val="24"/>
        </w:rPr>
        <w:t xml:space="preserve"> con il cibo)</w:t>
      </w:r>
    </w:p>
    <w:p w:rsidR="00017904" w:rsidRPr="00CE013B" w:rsidRDefault="00017904" w:rsidP="00F64AB7">
      <w:pPr>
        <w:spacing w:after="0"/>
        <w:rPr>
          <w:rFonts w:ascii="Times New Roman" w:hAnsi="Times New Roman" w:cs="Times New Roman"/>
          <w:bCs/>
          <w:sz w:val="24"/>
          <w:szCs w:val="24"/>
        </w:rPr>
      </w:pPr>
      <w:r w:rsidRPr="00CE013B">
        <w:rPr>
          <w:rFonts w:ascii="Times New Roman" w:hAnsi="Times New Roman" w:cs="Times New Roman"/>
          <w:bCs/>
          <w:sz w:val="24"/>
          <w:szCs w:val="24"/>
        </w:rPr>
        <w:t xml:space="preserve">• Visite di controllo medico-nutrizionali o </w:t>
      </w:r>
      <w:proofErr w:type="spellStart"/>
      <w:r w:rsidRPr="00CE013B">
        <w:rPr>
          <w:rFonts w:ascii="Times New Roman" w:hAnsi="Times New Roman" w:cs="Times New Roman"/>
          <w:bCs/>
          <w:sz w:val="24"/>
          <w:szCs w:val="24"/>
        </w:rPr>
        <w:t>internistico-nutrizionali</w:t>
      </w:r>
      <w:proofErr w:type="spellEnd"/>
    </w:p>
    <w:p w:rsidR="00017904" w:rsidRPr="00CE013B" w:rsidRDefault="00017904" w:rsidP="00F64AB7">
      <w:pPr>
        <w:spacing w:after="0"/>
        <w:rPr>
          <w:rFonts w:ascii="Times New Roman" w:hAnsi="Times New Roman" w:cs="Times New Roman"/>
          <w:bCs/>
          <w:sz w:val="24"/>
          <w:szCs w:val="24"/>
        </w:rPr>
      </w:pPr>
      <w:r w:rsidRPr="00CE013B">
        <w:rPr>
          <w:rFonts w:ascii="Times New Roman" w:hAnsi="Times New Roman" w:cs="Times New Roman"/>
          <w:bCs/>
          <w:sz w:val="24"/>
          <w:szCs w:val="24"/>
        </w:rPr>
        <w:t xml:space="preserve">• Visite </w:t>
      </w:r>
      <w:proofErr w:type="spellStart"/>
      <w:r w:rsidRPr="00CE013B">
        <w:rPr>
          <w:rFonts w:ascii="Times New Roman" w:hAnsi="Times New Roman" w:cs="Times New Roman"/>
          <w:bCs/>
          <w:sz w:val="24"/>
          <w:szCs w:val="24"/>
        </w:rPr>
        <w:t>internistiche</w:t>
      </w:r>
      <w:proofErr w:type="spellEnd"/>
      <w:r w:rsidRPr="00CE013B">
        <w:rPr>
          <w:rFonts w:ascii="Times New Roman" w:hAnsi="Times New Roman" w:cs="Times New Roman"/>
          <w:bCs/>
          <w:sz w:val="24"/>
          <w:szCs w:val="24"/>
        </w:rPr>
        <w:t>/pediatriche</w:t>
      </w:r>
    </w:p>
    <w:p w:rsidR="00017904" w:rsidRDefault="00017904" w:rsidP="00F64AB7">
      <w:pPr>
        <w:spacing w:after="0"/>
        <w:rPr>
          <w:rFonts w:ascii="Times New Roman" w:hAnsi="Times New Roman" w:cs="Times New Roman"/>
          <w:bCs/>
          <w:sz w:val="24"/>
          <w:szCs w:val="24"/>
        </w:rPr>
      </w:pPr>
      <w:r w:rsidRPr="00CE013B">
        <w:rPr>
          <w:rFonts w:ascii="Times New Roman" w:hAnsi="Times New Roman" w:cs="Times New Roman"/>
          <w:bCs/>
          <w:sz w:val="24"/>
          <w:szCs w:val="24"/>
        </w:rPr>
        <w:t xml:space="preserve">• Valutazione psicodiagnostica di follow-up </w:t>
      </w:r>
    </w:p>
    <w:p w:rsidR="00821355" w:rsidRPr="00CE013B" w:rsidRDefault="00821355" w:rsidP="00F64AB7">
      <w:pPr>
        <w:spacing w:after="0"/>
        <w:rPr>
          <w:rFonts w:ascii="Times New Roman" w:hAnsi="Times New Roman" w:cs="Times New Roman"/>
          <w:bCs/>
          <w:sz w:val="24"/>
          <w:szCs w:val="24"/>
        </w:rPr>
      </w:pPr>
    </w:p>
    <w:p w:rsidR="00F64AB7" w:rsidRDefault="00F64AB7" w:rsidP="00F64AB7">
      <w:pPr>
        <w:spacing w:after="0" w:line="240" w:lineRule="auto"/>
        <w:rPr>
          <w:rFonts w:ascii="Times New Roman" w:hAnsi="Times New Roman" w:cs="Times New Roman"/>
          <w:b/>
          <w:bCs/>
          <w:iCs/>
          <w:sz w:val="24"/>
          <w:szCs w:val="24"/>
        </w:rPr>
      </w:pPr>
    </w:p>
    <w:p w:rsidR="002703CB" w:rsidRDefault="002703CB" w:rsidP="00F64AB7">
      <w:pPr>
        <w:spacing w:after="0" w:line="240" w:lineRule="auto"/>
        <w:rPr>
          <w:rFonts w:ascii="Times New Roman" w:hAnsi="Times New Roman" w:cs="Times New Roman"/>
          <w:b/>
          <w:bCs/>
          <w:iCs/>
          <w:sz w:val="24"/>
          <w:szCs w:val="24"/>
          <w:u w:val="single"/>
        </w:rPr>
      </w:pPr>
    </w:p>
    <w:p w:rsidR="00F64AB7" w:rsidRPr="00F64AB7" w:rsidRDefault="00263BB0" w:rsidP="00F64AB7">
      <w:pPr>
        <w:spacing w:after="0" w:line="240" w:lineRule="auto"/>
        <w:rPr>
          <w:rFonts w:ascii="Times New Roman" w:hAnsi="Times New Roman" w:cs="Times New Roman"/>
          <w:b/>
          <w:bCs/>
          <w:iCs/>
          <w:sz w:val="24"/>
          <w:szCs w:val="24"/>
          <w:u w:val="single"/>
        </w:rPr>
      </w:pPr>
      <w:r>
        <w:rPr>
          <w:rFonts w:ascii="Times New Roman" w:hAnsi="Times New Roman" w:cs="Times New Roman"/>
          <w:b/>
          <w:bCs/>
          <w:iCs/>
          <w:sz w:val="24"/>
          <w:szCs w:val="24"/>
          <w:u w:val="single"/>
        </w:rPr>
        <w:t>Struttura</w:t>
      </w:r>
      <w:r w:rsidR="00F64AB7" w:rsidRPr="00F64AB7">
        <w:rPr>
          <w:rFonts w:ascii="Times New Roman" w:hAnsi="Times New Roman" w:cs="Times New Roman"/>
          <w:b/>
          <w:bCs/>
          <w:iCs/>
          <w:sz w:val="24"/>
          <w:szCs w:val="24"/>
          <w:u w:val="single"/>
        </w:rPr>
        <w:t xml:space="preserve"> semiresidenziale</w:t>
      </w:r>
    </w:p>
    <w:p w:rsidR="00421DC2" w:rsidRPr="00CE013B" w:rsidRDefault="00421DC2" w:rsidP="00421DC2">
      <w:pPr>
        <w:rPr>
          <w:rFonts w:ascii="Times New Roman" w:hAnsi="Times New Roman" w:cs="Times New Roman"/>
          <w:bCs/>
          <w:sz w:val="24"/>
          <w:szCs w:val="24"/>
        </w:rPr>
      </w:pPr>
      <w:r w:rsidRPr="00CE013B">
        <w:rPr>
          <w:rFonts w:ascii="Times New Roman" w:hAnsi="Times New Roman" w:cs="Times New Roman"/>
          <w:bCs/>
          <w:sz w:val="24"/>
          <w:szCs w:val="24"/>
        </w:rPr>
        <w:t xml:space="preserve">Il trattamento in struttura </w:t>
      </w:r>
      <w:r w:rsidR="0060717E">
        <w:rPr>
          <w:rFonts w:ascii="Times New Roman" w:hAnsi="Times New Roman" w:cs="Times New Roman"/>
          <w:bCs/>
          <w:sz w:val="24"/>
          <w:szCs w:val="24"/>
        </w:rPr>
        <w:t>semiresidenziale</w:t>
      </w:r>
      <w:r w:rsidRPr="00CE013B">
        <w:rPr>
          <w:rFonts w:ascii="Times New Roman" w:hAnsi="Times New Roman" w:cs="Times New Roman"/>
          <w:bCs/>
          <w:sz w:val="24"/>
          <w:szCs w:val="24"/>
        </w:rPr>
        <w:t xml:space="preserve"> per </w:t>
      </w:r>
      <w:r w:rsidR="00F64AB7">
        <w:rPr>
          <w:rFonts w:ascii="Times New Roman" w:hAnsi="Times New Roman" w:cs="Times New Roman"/>
          <w:bCs/>
          <w:sz w:val="24"/>
          <w:szCs w:val="24"/>
        </w:rPr>
        <w:t xml:space="preserve">i </w:t>
      </w:r>
      <w:r w:rsidRPr="00CE013B">
        <w:rPr>
          <w:rFonts w:ascii="Times New Roman" w:hAnsi="Times New Roman" w:cs="Times New Roman"/>
          <w:bCs/>
          <w:sz w:val="24"/>
          <w:szCs w:val="24"/>
        </w:rPr>
        <w:t>D</w:t>
      </w:r>
      <w:r w:rsidR="00F64AB7">
        <w:rPr>
          <w:rFonts w:ascii="Times New Roman" w:hAnsi="Times New Roman" w:cs="Times New Roman"/>
          <w:bCs/>
          <w:sz w:val="24"/>
          <w:szCs w:val="24"/>
        </w:rPr>
        <w:t>isturbi dell’</w:t>
      </w:r>
      <w:r w:rsidRPr="00CE013B">
        <w:rPr>
          <w:rFonts w:ascii="Times New Roman" w:hAnsi="Times New Roman" w:cs="Times New Roman"/>
          <w:bCs/>
          <w:sz w:val="24"/>
          <w:szCs w:val="24"/>
        </w:rPr>
        <w:t>A</w:t>
      </w:r>
      <w:r w:rsidR="00F64AB7">
        <w:rPr>
          <w:rFonts w:ascii="Times New Roman" w:hAnsi="Times New Roman" w:cs="Times New Roman"/>
          <w:bCs/>
          <w:sz w:val="24"/>
          <w:szCs w:val="24"/>
        </w:rPr>
        <w:t>limentazione</w:t>
      </w:r>
      <w:r w:rsidRPr="00CE013B">
        <w:rPr>
          <w:rFonts w:ascii="Times New Roman" w:hAnsi="Times New Roman" w:cs="Times New Roman"/>
          <w:bCs/>
          <w:sz w:val="24"/>
          <w:szCs w:val="24"/>
        </w:rPr>
        <w:t xml:space="preserve"> è indicato per pazienti che hanno difficoltà a modificare le loro abitudini alimentari con la terapia ambulatoriale</w:t>
      </w:r>
      <w:r w:rsidR="0021255E"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standard e che hanno un ambiente familiare collaborativo con la terapia. Esempi includono:</w:t>
      </w:r>
    </w:p>
    <w:p w:rsidR="00421DC2" w:rsidRPr="00DE697E" w:rsidRDefault="00421DC2" w:rsidP="00DE697E">
      <w:pPr>
        <w:pStyle w:val="Paragrafoelenco"/>
        <w:numPr>
          <w:ilvl w:val="0"/>
          <w:numId w:val="4"/>
        </w:numPr>
        <w:rPr>
          <w:rFonts w:ascii="Times New Roman" w:hAnsi="Times New Roman" w:cs="Times New Roman"/>
          <w:bCs/>
          <w:sz w:val="24"/>
          <w:szCs w:val="24"/>
        </w:rPr>
      </w:pPr>
      <w:r w:rsidRPr="00DE697E">
        <w:rPr>
          <w:rFonts w:ascii="Times New Roman" w:hAnsi="Times New Roman" w:cs="Times New Roman"/>
          <w:bCs/>
          <w:sz w:val="24"/>
          <w:szCs w:val="24"/>
        </w:rPr>
        <w:t>Pazienti sottopeso che non riescono a recuperare peso</w:t>
      </w:r>
    </w:p>
    <w:p w:rsidR="00421DC2" w:rsidRPr="00DE697E" w:rsidRDefault="00421DC2" w:rsidP="00DE697E">
      <w:pPr>
        <w:pStyle w:val="Paragrafoelenco"/>
        <w:numPr>
          <w:ilvl w:val="0"/>
          <w:numId w:val="4"/>
        </w:numPr>
        <w:rPr>
          <w:rFonts w:ascii="Times New Roman" w:hAnsi="Times New Roman" w:cs="Times New Roman"/>
          <w:bCs/>
          <w:sz w:val="24"/>
          <w:szCs w:val="24"/>
        </w:rPr>
      </w:pPr>
      <w:r w:rsidRPr="00DE697E">
        <w:rPr>
          <w:rFonts w:ascii="Times New Roman" w:hAnsi="Times New Roman" w:cs="Times New Roman"/>
          <w:bCs/>
          <w:sz w:val="24"/>
          <w:szCs w:val="24"/>
        </w:rPr>
        <w:t>Pazienti non sottopeso con elevata frequenza di episodi di abbuffate e vomito autoindotto</w:t>
      </w:r>
    </w:p>
    <w:p w:rsidR="00421DC2" w:rsidRPr="00DE697E" w:rsidRDefault="00421DC2" w:rsidP="00DE697E">
      <w:pPr>
        <w:pStyle w:val="Paragrafoelenco"/>
        <w:numPr>
          <w:ilvl w:val="0"/>
          <w:numId w:val="4"/>
        </w:numPr>
        <w:rPr>
          <w:rFonts w:ascii="Times New Roman" w:hAnsi="Times New Roman" w:cs="Times New Roman"/>
          <w:bCs/>
          <w:sz w:val="24"/>
          <w:szCs w:val="24"/>
        </w:rPr>
      </w:pPr>
      <w:r w:rsidRPr="00DE697E">
        <w:rPr>
          <w:rFonts w:ascii="Times New Roman" w:hAnsi="Times New Roman" w:cs="Times New Roman"/>
          <w:bCs/>
          <w:sz w:val="24"/>
          <w:szCs w:val="24"/>
        </w:rPr>
        <w:t>Mancata risposta alle normali cure ambulatoriali</w:t>
      </w:r>
    </w:p>
    <w:p w:rsidR="00421DC2" w:rsidRPr="00F64AB7" w:rsidRDefault="00421DC2" w:rsidP="00F64AB7">
      <w:pPr>
        <w:pStyle w:val="Paragrafoelenco"/>
        <w:numPr>
          <w:ilvl w:val="0"/>
          <w:numId w:val="4"/>
        </w:numPr>
        <w:rPr>
          <w:rFonts w:ascii="Times New Roman" w:hAnsi="Times New Roman" w:cs="Times New Roman"/>
          <w:bCs/>
          <w:sz w:val="24"/>
          <w:szCs w:val="24"/>
        </w:rPr>
      </w:pPr>
      <w:r w:rsidRPr="00DE697E">
        <w:rPr>
          <w:rFonts w:ascii="Times New Roman" w:hAnsi="Times New Roman" w:cs="Times New Roman"/>
          <w:bCs/>
          <w:sz w:val="24"/>
          <w:szCs w:val="24"/>
        </w:rPr>
        <w:t>Pazienti con lunga durata del D</w:t>
      </w:r>
      <w:r w:rsidR="00F64AB7">
        <w:rPr>
          <w:rFonts w:ascii="Times New Roman" w:hAnsi="Times New Roman" w:cs="Times New Roman"/>
          <w:bCs/>
          <w:sz w:val="24"/>
          <w:szCs w:val="24"/>
        </w:rPr>
        <w:t>isturbo dell’</w:t>
      </w:r>
      <w:r w:rsidRPr="00DE697E">
        <w:rPr>
          <w:rFonts w:ascii="Times New Roman" w:hAnsi="Times New Roman" w:cs="Times New Roman"/>
          <w:bCs/>
          <w:sz w:val="24"/>
          <w:szCs w:val="24"/>
        </w:rPr>
        <w:t>A</w:t>
      </w:r>
      <w:r w:rsidR="00F64AB7">
        <w:rPr>
          <w:rFonts w:ascii="Times New Roman" w:hAnsi="Times New Roman" w:cs="Times New Roman"/>
          <w:bCs/>
          <w:sz w:val="24"/>
          <w:szCs w:val="24"/>
        </w:rPr>
        <w:t>limentazione</w:t>
      </w:r>
      <w:r w:rsidRPr="00DE697E">
        <w:rPr>
          <w:rFonts w:ascii="Times New Roman" w:hAnsi="Times New Roman" w:cs="Times New Roman"/>
          <w:bCs/>
          <w:sz w:val="24"/>
          <w:szCs w:val="24"/>
        </w:rPr>
        <w:t xml:space="preserve"> che non hanno risposto a numerosi trattamenti</w:t>
      </w:r>
      <w:r w:rsidR="00F64AB7">
        <w:rPr>
          <w:rFonts w:ascii="Times New Roman" w:hAnsi="Times New Roman" w:cs="Times New Roman"/>
          <w:bCs/>
          <w:sz w:val="24"/>
          <w:szCs w:val="24"/>
        </w:rPr>
        <w:t xml:space="preserve"> </w:t>
      </w:r>
      <w:r w:rsidRPr="00F64AB7">
        <w:rPr>
          <w:rFonts w:ascii="Times New Roman" w:hAnsi="Times New Roman" w:cs="Times New Roman"/>
          <w:bCs/>
          <w:sz w:val="24"/>
          <w:szCs w:val="24"/>
        </w:rPr>
        <w:t>ambulatoriali ben condotti</w:t>
      </w:r>
    </w:p>
    <w:p w:rsidR="00421DC2" w:rsidRPr="00CE013B" w:rsidRDefault="00421DC2" w:rsidP="00421DC2">
      <w:pPr>
        <w:rPr>
          <w:rFonts w:ascii="Times New Roman" w:hAnsi="Times New Roman" w:cs="Times New Roman"/>
          <w:bCs/>
          <w:sz w:val="24"/>
          <w:szCs w:val="24"/>
        </w:rPr>
      </w:pPr>
      <w:r w:rsidRPr="00A06135">
        <w:rPr>
          <w:rFonts w:ascii="Times New Roman" w:hAnsi="Times New Roman" w:cs="Times New Roman"/>
          <w:bCs/>
          <w:sz w:val="24"/>
          <w:szCs w:val="24"/>
        </w:rPr>
        <w:lastRenderedPageBreak/>
        <w:t>In rari casi il trattamento in struttura semiresidenziale può essere indicato come prima forma di cura.</w:t>
      </w:r>
      <w:r w:rsidRPr="00992586">
        <w:rPr>
          <w:rFonts w:ascii="Times New Roman" w:hAnsi="Times New Roman" w:cs="Times New Roman"/>
          <w:b/>
          <w:bCs/>
          <w:sz w:val="24"/>
          <w:szCs w:val="24"/>
        </w:rPr>
        <w:t xml:space="preserve"> </w:t>
      </w:r>
      <w:r w:rsidRPr="00992586">
        <w:rPr>
          <w:rFonts w:ascii="Times New Roman" w:hAnsi="Times New Roman" w:cs="Times New Roman"/>
          <w:bCs/>
          <w:sz w:val="24"/>
          <w:szCs w:val="24"/>
        </w:rPr>
        <w:t>Esempi includono</w:t>
      </w:r>
      <w:r w:rsidRPr="00CE013B">
        <w:rPr>
          <w:rFonts w:ascii="Times New Roman" w:hAnsi="Times New Roman" w:cs="Times New Roman"/>
          <w:bCs/>
          <w:sz w:val="24"/>
          <w:szCs w:val="24"/>
        </w:rPr>
        <w:t>:</w:t>
      </w:r>
    </w:p>
    <w:p w:rsidR="00421DC2" w:rsidRPr="00DE697E" w:rsidRDefault="00421DC2" w:rsidP="00DE697E">
      <w:pPr>
        <w:pStyle w:val="Paragrafoelenco"/>
        <w:numPr>
          <w:ilvl w:val="0"/>
          <w:numId w:val="6"/>
        </w:numPr>
        <w:rPr>
          <w:rFonts w:ascii="Times New Roman" w:hAnsi="Times New Roman" w:cs="Times New Roman"/>
          <w:bCs/>
          <w:sz w:val="24"/>
          <w:szCs w:val="24"/>
        </w:rPr>
      </w:pPr>
      <w:r w:rsidRPr="00DE697E">
        <w:rPr>
          <w:rFonts w:ascii="Times New Roman" w:hAnsi="Times New Roman" w:cs="Times New Roman"/>
          <w:bCs/>
          <w:sz w:val="24"/>
          <w:szCs w:val="24"/>
        </w:rPr>
        <w:t>Pazienti adolescenti sottopeso che non possono ricevere un supporto genitoriale durante i pasti</w:t>
      </w:r>
    </w:p>
    <w:p w:rsidR="00421DC2" w:rsidRPr="00DE697E" w:rsidRDefault="00421DC2" w:rsidP="00DE697E">
      <w:pPr>
        <w:pStyle w:val="Paragrafoelenco"/>
        <w:numPr>
          <w:ilvl w:val="0"/>
          <w:numId w:val="6"/>
        </w:numPr>
        <w:rPr>
          <w:rFonts w:ascii="Times New Roman" w:hAnsi="Times New Roman" w:cs="Times New Roman"/>
          <w:bCs/>
          <w:sz w:val="24"/>
          <w:szCs w:val="24"/>
        </w:rPr>
      </w:pPr>
      <w:r w:rsidRPr="00DE697E">
        <w:rPr>
          <w:rFonts w:ascii="Times New Roman" w:hAnsi="Times New Roman" w:cs="Times New Roman"/>
          <w:bCs/>
          <w:sz w:val="24"/>
          <w:szCs w:val="24"/>
        </w:rPr>
        <w:t>Pazienti con grave riduzione dell’autostima i quali, durante gli incontri di valutazione diagnostica, affermano apertamente che non saranno in grado di affrontare i pasti senza assistenza</w:t>
      </w:r>
    </w:p>
    <w:p w:rsidR="00421DC2" w:rsidRPr="00A06135" w:rsidRDefault="00421DC2" w:rsidP="00421DC2">
      <w:pPr>
        <w:rPr>
          <w:rFonts w:ascii="Times New Roman" w:hAnsi="Times New Roman" w:cs="Times New Roman"/>
          <w:bCs/>
          <w:sz w:val="24"/>
          <w:szCs w:val="24"/>
        </w:rPr>
      </w:pPr>
      <w:r w:rsidRPr="00A06135">
        <w:rPr>
          <w:rFonts w:ascii="Times New Roman" w:hAnsi="Times New Roman" w:cs="Times New Roman"/>
          <w:bCs/>
          <w:sz w:val="24"/>
          <w:szCs w:val="24"/>
        </w:rPr>
        <w:t>La terapia riabilitativa semiresidenziale</w:t>
      </w:r>
      <w:r w:rsidR="009F06AB" w:rsidRPr="00A06135">
        <w:rPr>
          <w:rFonts w:ascii="Times New Roman" w:hAnsi="Times New Roman" w:cs="Times New Roman"/>
          <w:bCs/>
          <w:sz w:val="24"/>
          <w:szCs w:val="24"/>
        </w:rPr>
        <w:t xml:space="preserve"> e residenziale</w:t>
      </w:r>
      <w:r w:rsidRPr="00A06135">
        <w:rPr>
          <w:rFonts w:ascii="Times New Roman" w:hAnsi="Times New Roman" w:cs="Times New Roman"/>
          <w:bCs/>
          <w:sz w:val="24"/>
          <w:szCs w:val="24"/>
        </w:rPr>
        <w:t xml:space="preserve"> è controindicata nei pazienti con condizioni di rischio fisico moderato-grave, uso improprio e continuativo di sostanze, depressione maggiore con rischio </w:t>
      </w:r>
      <w:proofErr w:type="spellStart"/>
      <w:r w:rsidRPr="00A06135">
        <w:rPr>
          <w:rFonts w:ascii="Times New Roman" w:hAnsi="Times New Roman" w:cs="Times New Roman"/>
          <w:bCs/>
          <w:sz w:val="24"/>
          <w:szCs w:val="24"/>
        </w:rPr>
        <w:t>suicidario</w:t>
      </w:r>
      <w:proofErr w:type="spellEnd"/>
      <w:r w:rsidRPr="00A06135">
        <w:rPr>
          <w:rFonts w:ascii="Times New Roman" w:hAnsi="Times New Roman" w:cs="Times New Roman"/>
          <w:bCs/>
          <w:sz w:val="24"/>
          <w:szCs w:val="24"/>
        </w:rPr>
        <w:t xml:space="preserve"> e psicosi acuta.</w:t>
      </w:r>
    </w:p>
    <w:p w:rsidR="00A06135" w:rsidRDefault="00A06135" w:rsidP="00421DC2">
      <w:pPr>
        <w:rPr>
          <w:b/>
          <w:bCs/>
          <w:sz w:val="28"/>
          <w:szCs w:val="28"/>
        </w:rPr>
      </w:pPr>
    </w:p>
    <w:p w:rsidR="00421DC2" w:rsidRPr="00CE013B" w:rsidRDefault="004F1AC3" w:rsidP="00A06135">
      <w:pPr>
        <w:spacing w:after="0"/>
        <w:rPr>
          <w:rFonts w:ascii="Times New Roman" w:hAnsi="Times New Roman" w:cs="Times New Roman"/>
          <w:b/>
          <w:bCs/>
          <w:sz w:val="24"/>
          <w:szCs w:val="24"/>
        </w:rPr>
      </w:pPr>
      <w:r w:rsidRPr="00CE013B">
        <w:rPr>
          <w:rFonts w:ascii="Times New Roman" w:hAnsi="Times New Roman" w:cs="Times New Roman"/>
          <w:b/>
          <w:bCs/>
          <w:sz w:val="24"/>
          <w:szCs w:val="24"/>
        </w:rPr>
        <w:t>Intervento semiresidenziale</w:t>
      </w:r>
    </w:p>
    <w:p w:rsidR="00421DC2" w:rsidRDefault="00421DC2" w:rsidP="00A06135">
      <w:pPr>
        <w:spacing w:after="0"/>
        <w:rPr>
          <w:rFonts w:ascii="Times New Roman" w:hAnsi="Times New Roman" w:cs="Times New Roman"/>
          <w:bCs/>
          <w:sz w:val="24"/>
          <w:szCs w:val="24"/>
        </w:rPr>
      </w:pPr>
      <w:r w:rsidRPr="00CE013B">
        <w:rPr>
          <w:rFonts w:ascii="Times New Roman" w:hAnsi="Times New Roman" w:cs="Times New Roman"/>
          <w:bCs/>
          <w:sz w:val="24"/>
          <w:szCs w:val="24"/>
        </w:rPr>
        <w:t xml:space="preserve">La struttura semiresidenziale dovrà compilare il </w:t>
      </w:r>
      <w:r w:rsidRPr="00CE013B">
        <w:rPr>
          <w:rFonts w:ascii="Times New Roman" w:hAnsi="Times New Roman" w:cs="Times New Roman"/>
          <w:b/>
          <w:bCs/>
          <w:i/>
          <w:iCs/>
          <w:sz w:val="24"/>
          <w:szCs w:val="24"/>
        </w:rPr>
        <w:t>Progetto Terapeutico Riabilitativo</w:t>
      </w:r>
      <w:r w:rsidRPr="00CE013B">
        <w:rPr>
          <w:rFonts w:ascii="Times New Roman" w:hAnsi="Times New Roman" w:cs="Times New Roman"/>
          <w:bCs/>
          <w:i/>
          <w:iCs/>
          <w:sz w:val="24"/>
          <w:szCs w:val="24"/>
        </w:rPr>
        <w:t xml:space="preserve"> </w:t>
      </w:r>
      <w:r w:rsidRPr="00CE013B">
        <w:rPr>
          <w:rFonts w:ascii="Times New Roman" w:hAnsi="Times New Roman" w:cs="Times New Roman"/>
          <w:b/>
          <w:bCs/>
          <w:i/>
          <w:iCs/>
          <w:sz w:val="24"/>
          <w:szCs w:val="24"/>
        </w:rPr>
        <w:t>Personalizzato (PTRP</w:t>
      </w:r>
      <w:r w:rsidRPr="00CE013B">
        <w:rPr>
          <w:rFonts w:ascii="Times New Roman" w:hAnsi="Times New Roman" w:cs="Times New Roman"/>
          <w:bCs/>
          <w:sz w:val="24"/>
          <w:szCs w:val="24"/>
        </w:rPr>
        <w:t>) per ogni singolo paziente, tenendo conto del Piano di Trattamento</w:t>
      </w:r>
      <w:r w:rsidRPr="00CE013B">
        <w:rPr>
          <w:rFonts w:ascii="Times New Roman" w:hAnsi="Times New Roman" w:cs="Times New Roman"/>
          <w:bCs/>
          <w:i/>
          <w:iCs/>
          <w:sz w:val="24"/>
          <w:szCs w:val="24"/>
        </w:rPr>
        <w:t xml:space="preserve"> </w:t>
      </w:r>
      <w:r w:rsidRPr="00CE013B">
        <w:rPr>
          <w:rFonts w:ascii="Times New Roman" w:hAnsi="Times New Roman" w:cs="Times New Roman"/>
          <w:bCs/>
          <w:sz w:val="24"/>
          <w:szCs w:val="24"/>
        </w:rPr>
        <w:t xml:space="preserve">Individuale (PTI) redatto </w:t>
      </w:r>
      <w:r w:rsidRPr="00992586">
        <w:rPr>
          <w:rFonts w:ascii="Times New Roman" w:hAnsi="Times New Roman" w:cs="Times New Roman"/>
          <w:bCs/>
          <w:sz w:val="24"/>
          <w:szCs w:val="24"/>
        </w:rPr>
        <w:t>dall’Ambulatorio di riferimento del paziente</w:t>
      </w:r>
      <w:bookmarkStart w:id="0" w:name="_GoBack"/>
      <w:bookmarkEnd w:id="0"/>
      <w:r w:rsidRPr="00CE013B">
        <w:rPr>
          <w:rFonts w:ascii="Times New Roman" w:hAnsi="Times New Roman" w:cs="Times New Roman"/>
          <w:bCs/>
          <w:sz w:val="24"/>
          <w:szCs w:val="24"/>
        </w:rPr>
        <w:t>, al quale andrà consegnata</w:t>
      </w:r>
      <w:r w:rsidRPr="00CE013B">
        <w:rPr>
          <w:rFonts w:ascii="Times New Roman" w:hAnsi="Times New Roman" w:cs="Times New Roman"/>
          <w:bCs/>
          <w:i/>
          <w:iCs/>
          <w:sz w:val="24"/>
          <w:szCs w:val="24"/>
        </w:rPr>
        <w:t xml:space="preserve"> </w:t>
      </w:r>
      <w:r w:rsidRPr="00CE013B">
        <w:rPr>
          <w:rFonts w:ascii="Times New Roman" w:hAnsi="Times New Roman" w:cs="Times New Roman"/>
          <w:bCs/>
          <w:sz w:val="24"/>
          <w:szCs w:val="24"/>
        </w:rPr>
        <w:t>copia dello stesso PTRP compilata in ingresso e in uscita, aggiornata con tutte le valutazioni</w:t>
      </w:r>
      <w:r w:rsidRPr="00CE013B">
        <w:rPr>
          <w:rFonts w:ascii="Times New Roman" w:hAnsi="Times New Roman" w:cs="Times New Roman"/>
          <w:bCs/>
          <w:i/>
          <w:iCs/>
          <w:sz w:val="24"/>
          <w:szCs w:val="24"/>
        </w:rPr>
        <w:t xml:space="preserve"> </w:t>
      </w:r>
      <w:r w:rsidRPr="00CE013B">
        <w:rPr>
          <w:rFonts w:ascii="Times New Roman" w:hAnsi="Times New Roman" w:cs="Times New Roman"/>
          <w:bCs/>
          <w:sz w:val="24"/>
          <w:szCs w:val="24"/>
        </w:rPr>
        <w:t>effettuate nel periodo di permanenza del paziente presso la struttura.</w:t>
      </w:r>
    </w:p>
    <w:p w:rsidR="00A06135" w:rsidRDefault="00A06135" w:rsidP="00A06135">
      <w:pPr>
        <w:spacing w:after="0"/>
        <w:rPr>
          <w:rFonts w:ascii="Times New Roman" w:hAnsi="Times New Roman" w:cs="Times New Roman"/>
          <w:bCs/>
          <w:sz w:val="24"/>
          <w:szCs w:val="24"/>
        </w:rPr>
      </w:pPr>
    </w:p>
    <w:p w:rsidR="00A06135" w:rsidRPr="00CE013B" w:rsidRDefault="00A06135" w:rsidP="00A06135">
      <w:pPr>
        <w:spacing w:after="0" w:line="240" w:lineRule="auto"/>
        <w:rPr>
          <w:rFonts w:ascii="Times New Roman" w:hAnsi="Times New Roman" w:cs="Times New Roman"/>
          <w:bCs/>
          <w:sz w:val="24"/>
          <w:szCs w:val="24"/>
        </w:rPr>
      </w:pPr>
      <w:r w:rsidRPr="00CE013B">
        <w:rPr>
          <w:rFonts w:ascii="Times New Roman" w:hAnsi="Times New Roman" w:cs="Times New Roman"/>
          <w:bCs/>
          <w:sz w:val="24"/>
          <w:szCs w:val="24"/>
        </w:rPr>
        <w:t>Il focus del trattamento semi-residenziale è diretto a:</w:t>
      </w:r>
    </w:p>
    <w:p w:rsidR="00A06135" w:rsidRPr="00EE422F" w:rsidRDefault="00A06135" w:rsidP="00A06135">
      <w:pPr>
        <w:pStyle w:val="Paragrafoelenco"/>
        <w:numPr>
          <w:ilvl w:val="0"/>
          <w:numId w:val="23"/>
        </w:numPr>
        <w:spacing w:after="0" w:line="240" w:lineRule="auto"/>
        <w:rPr>
          <w:rFonts w:ascii="Times New Roman" w:hAnsi="Times New Roman" w:cs="Times New Roman"/>
          <w:bCs/>
          <w:sz w:val="24"/>
          <w:szCs w:val="24"/>
        </w:rPr>
      </w:pPr>
      <w:r w:rsidRPr="00EE422F">
        <w:rPr>
          <w:rFonts w:ascii="Times New Roman" w:hAnsi="Times New Roman" w:cs="Times New Roman"/>
          <w:bCs/>
          <w:sz w:val="24"/>
          <w:szCs w:val="24"/>
        </w:rPr>
        <w:t>affrontare in modo più intensivo gli specifici ostacoli al trattamento ambulatoriale standard (es. incapacità di affrontare il recupero del peso o di ridurre la frequenza degli episodi bulimici, del vomito autoindotto e dell’esercizio fisico eccessivo)</w:t>
      </w:r>
    </w:p>
    <w:p w:rsidR="00A06135" w:rsidRPr="00EE422F" w:rsidRDefault="00A06135" w:rsidP="00A06135">
      <w:pPr>
        <w:pStyle w:val="Paragrafoelenco"/>
        <w:numPr>
          <w:ilvl w:val="0"/>
          <w:numId w:val="23"/>
        </w:numPr>
        <w:spacing w:after="0" w:line="240" w:lineRule="auto"/>
        <w:rPr>
          <w:rFonts w:ascii="Times New Roman" w:hAnsi="Times New Roman" w:cs="Times New Roman"/>
          <w:bCs/>
          <w:sz w:val="24"/>
          <w:szCs w:val="24"/>
        </w:rPr>
      </w:pPr>
      <w:r w:rsidRPr="00EE422F">
        <w:rPr>
          <w:rFonts w:ascii="Times New Roman" w:hAnsi="Times New Roman" w:cs="Times New Roman"/>
          <w:bCs/>
          <w:sz w:val="24"/>
          <w:szCs w:val="24"/>
        </w:rPr>
        <w:t xml:space="preserve">proseguire e stabilizzare il programma di riabilitazione </w:t>
      </w:r>
      <w:proofErr w:type="spellStart"/>
      <w:r w:rsidRPr="00EE422F">
        <w:rPr>
          <w:rFonts w:ascii="Times New Roman" w:hAnsi="Times New Roman" w:cs="Times New Roman"/>
          <w:bCs/>
          <w:sz w:val="24"/>
          <w:szCs w:val="24"/>
        </w:rPr>
        <w:t>psiconutrizionale</w:t>
      </w:r>
      <w:proofErr w:type="spellEnd"/>
      <w:r w:rsidRPr="00EE422F">
        <w:rPr>
          <w:rFonts w:ascii="Times New Roman" w:hAnsi="Times New Roman" w:cs="Times New Roman"/>
          <w:bCs/>
          <w:sz w:val="24"/>
          <w:szCs w:val="24"/>
        </w:rPr>
        <w:t xml:space="preserve"> residenziale come</w:t>
      </w:r>
      <w:r w:rsidR="00654A51">
        <w:rPr>
          <w:rFonts w:ascii="Times New Roman" w:hAnsi="Times New Roman" w:cs="Times New Roman"/>
          <w:bCs/>
          <w:sz w:val="24"/>
          <w:szCs w:val="24"/>
        </w:rPr>
        <w:t xml:space="preserve"> </w:t>
      </w:r>
      <w:r w:rsidRPr="00EE422F">
        <w:rPr>
          <w:rFonts w:ascii="Times New Roman" w:hAnsi="Times New Roman" w:cs="Times New Roman"/>
          <w:bCs/>
          <w:sz w:val="24"/>
          <w:szCs w:val="24"/>
        </w:rPr>
        <w:t>livello di cura propedeutico al trattamento ambulatoriale standard.</w:t>
      </w:r>
    </w:p>
    <w:p w:rsidR="00A06135" w:rsidRDefault="00A06135" w:rsidP="00A06135">
      <w:pPr>
        <w:spacing w:after="0" w:line="240" w:lineRule="auto"/>
        <w:rPr>
          <w:rFonts w:ascii="Times New Roman" w:hAnsi="Times New Roman" w:cs="Times New Roman"/>
          <w:bCs/>
          <w:sz w:val="24"/>
          <w:szCs w:val="24"/>
        </w:rPr>
      </w:pPr>
    </w:p>
    <w:p w:rsidR="00A06135" w:rsidRPr="00CE013B" w:rsidRDefault="00A06135" w:rsidP="00A06135">
      <w:pPr>
        <w:spacing w:after="0"/>
        <w:rPr>
          <w:rFonts w:ascii="Times New Roman" w:hAnsi="Times New Roman" w:cs="Times New Roman"/>
          <w:bCs/>
          <w:i/>
          <w:iCs/>
          <w:sz w:val="24"/>
          <w:szCs w:val="24"/>
        </w:rPr>
      </w:pPr>
    </w:p>
    <w:p w:rsidR="00A06135" w:rsidRDefault="00240090" w:rsidP="00240090">
      <w:pPr>
        <w:rPr>
          <w:rFonts w:ascii="Times New Roman" w:hAnsi="Times New Roman" w:cs="Times New Roman"/>
          <w:bCs/>
          <w:sz w:val="24"/>
          <w:szCs w:val="24"/>
        </w:rPr>
      </w:pPr>
      <w:r w:rsidRPr="00CE013B">
        <w:rPr>
          <w:rFonts w:ascii="Times New Roman" w:hAnsi="Times New Roman" w:cs="Times New Roman"/>
          <w:bCs/>
          <w:sz w:val="24"/>
          <w:szCs w:val="24"/>
        </w:rPr>
        <w:t xml:space="preserve">Il trattamento può durare </w:t>
      </w:r>
      <w:r w:rsidR="00992586">
        <w:rPr>
          <w:rFonts w:ascii="Times New Roman" w:hAnsi="Times New Roman" w:cs="Times New Roman"/>
          <w:b/>
          <w:bCs/>
          <w:sz w:val="24"/>
          <w:szCs w:val="24"/>
        </w:rPr>
        <w:t>fino a</w:t>
      </w:r>
      <w:r w:rsidRPr="00CE013B">
        <w:rPr>
          <w:rFonts w:ascii="Times New Roman" w:hAnsi="Times New Roman" w:cs="Times New Roman"/>
          <w:b/>
          <w:bCs/>
          <w:sz w:val="24"/>
          <w:szCs w:val="24"/>
        </w:rPr>
        <w:t xml:space="preserve"> 12 settimane</w:t>
      </w:r>
      <w:r w:rsidR="00992586">
        <w:rPr>
          <w:rFonts w:ascii="Times New Roman" w:hAnsi="Times New Roman" w:cs="Times New Roman"/>
          <w:bCs/>
          <w:sz w:val="24"/>
          <w:szCs w:val="24"/>
        </w:rPr>
        <w:t xml:space="preserve"> (rivalutabile caso per caso)</w:t>
      </w:r>
      <w:r w:rsidR="00A06135">
        <w:rPr>
          <w:rFonts w:ascii="Times New Roman" w:hAnsi="Times New Roman" w:cs="Times New Roman"/>
          <w:bCs/>
          <w:sz w:val="24"/>
          <w:szCs w:val="24"/>
        </w:rPr>
        <w:t xml:space="preserve">, </w:t>
      </w:r>
      <w:r w:rsidRPr="00CE013B">
        <w:rPr>
          <w:rFonts w:ascii="Times New Roman" w:hAnsi="Times New Roman" w:cs="Times New Roman"/>
          <w:bCs/>
          <w:sz w:val="24"/>
          <w:szCs w:val="24"/>
        </w:rPr>
        <w:t>ma può terminare molto prima se il paziente affronta con successo i fattori-chiave responsabili della difficoltà di intraprendere una terapia ambulatoriale standard.</w:t>
      </w:r>
    </w:p>
    <w:p w:rsidR="00A06135" w:rsidRPr="00CE013B" w:rsidRDefault="00240090" w:rsidP="00A06135">
      <w:pPr>
        <w:spacing w:after="0" w:line="240" w:lineRule="auto"/>
        <w:rPr>
          <w:rFonts w:ascii="Times New Roman" w:hAnsi="Times New Roman" w:cs="Times New Roman"/>
          <w:bCs/>
          <w:sz w:val="24"/>
          <w:szCs w:val="24"/>
        </w:rPr>
      </w:pPr>
      <w:r w:rsidRPr="00CE013B">
        <w:rPr>
          <w:rFonts w:ascii="Times New Roman" w:hAnsi="Times New Roman" w:cs="Times New Roman"/>
          <w:bCs/>
          <w:sz w:val="24"/>
          <w:szCs w:val="24"/>
        </w:rPr>
        <w:t xml:space="preserve"> I pazienti dovrebb</w:t>
      </w:r>
      <w:r w:rsidR="000E40EA">
        <w:rPr>
          <w:rFonts w:ascii="Times New Roman" w:hAnsi="Times New Roman" w:cs="Times New Roman"/>
          <w:bCs/>
          <w:sz w:val="24"/>
          <w:szCs w:val="24"/>
        </w:rPr>
        <w:t>ero frequentare la semiresidenza</w:t>
      </w:r>
      <w:r w:rsidRPr="00CE013B">
        <w:rPr>
          <w:rFonts w:ascii="Times New Roman" w:hAnsi="Times New Roman" w:cs="Times New Roman"/>
          <w:bCs/>
          <w:sz w:val="24"/>
          <w:szCs w:val="24"/>
        </w:rPr>
        <w:t xml:space="preserve"> durante i giorn</w:t>
      </w:r>
      <w:r w:rsidR="00992586">
        <w:rPr>
          <w:rFonts w:ascii="Times New Roman" w:hAnsi="Times New Roman" w:cs="Times New Roman"/>
          <w:bCs/>
          <w:sz w:val="24"/>
          <w:szCs w:val="24"/>
        </w:rPr>
        <w:t>i feriali per un periodo di 6-8 ore (dalle 12</w:t>
      </w:r>
      <w:r w:rsidRPr="00CE013B">
        <w:rPr>
          <w:rFonts w:ascii="Times New Roman" w:hAnsi="Times New Roman" w:cs="Times New Roman"/>
          <w:bCs/>
          <w:sz w:val="24"/>
          <w:szCs w:val="24"/>
        </w:rPr>
        <w:t>.00 alle 20.00) e il trattamento include una combin</w:t>
      </w:r>
      <w:r w:rsidR="00A06135">
        <w:rPr>
          <w:rFonts w:ascii="Times New Roman" w:hAnsi="Times New Roman" w:cs="Times New Roman"/>
          <w:bCs/>
          <w:sz w:val="24"/>
          <w:szCs w:val="24"/>
        </w:rPr>
        <w:t xml:space="preserve">azione delle seguenti procedure formulata sulla base delle esigenze del singolo paziente così come emersa dalla valutazione </w:t>
      </w:r>
      <w:proofErr w:type="spellStart"/>
      <w:r w:rsidR="00A06135">
        <w:rPr>
          <w:rFonts w:ascii="Times New Roman" w:hAnsi="Times New Roman" w:cs="Times New Roman"/>
          <w:bCs/>
          <w:sz w:val="24"/>
          <w:szCs w:val="24"/>
        </w:rPr>
        <w:t>clinico-diagnostica</w:t>
      </w:r>
      <w:proofErr w:type="spellEnd"/>
      <w:r w:rsidR="00A06135" w:rsidRPr="00CE013B">
        <w:rPr>
          <w:rFonts w:ascii="Times New Roman" w:hAnsi="Times New Roman" w:cs="Times New Roman"/>
          <w:bCs/>
          <w:sz w:val="24"/>
          <w:szCs w:val="24"/>
        </w:rPr>
        <w:t>:</w:t>
      </w:r>
    </w:p>
    <w:p w:rsidR="00240090" w:rsidRPr="00CE013B" w:rsidRDefault="00240090" w:rsidP="00240090">
      <w:pPr>
        <w:rPr>
          <w:rFonts w:ascii="Times New Roman" w:hAnsi="Times New Roman" w:cs="Times New Roman"/>
          <w:bCs/>
          <w:sz w:val="24"/>
          <w:szCs w:val="24"/>
        </w:rPr>
      </w:pPr>
    </w:p>
    <w:p w:rsidR="00240090" w:rsidRPr="00DE697E" w:rsidRDefault="00A06135" w:rsidP="00DE697E">
      <w:pPr>
        <w:pStyle w:val="Paragrafoelenco"/>
        <w:numPr>
          <w:ilvl w:val="0"/>
          <w:numId w:val="8"/>
        </w:numPr>
        <w:rPr>
          <w:rFonts w:ascii="Times New Roman" w:hAnsi="Times New Roman" w:cs="Times New Roman"/>
          <w:bCs/>
          <w:sz w:val="24"/>
          <w:szCs w:val="24"/>
        </w:rPr>
      </w:pPr>
      <w:r>
        <w:rPr>
          <w:rFonts w:ascii="Times New Roman" w:hAnsi="Times New Roman" w:cs="Times New Roman"/>
          <w:bCs/>
          <w:sz w:val="24"/>
          <w:szCs w:val="24"/>
        </w:rPr>
        <w:t>Pasti assistiti</w:t>
      </w:r>
      <w:r w:rsidR="00240090" w:rsidRPr="00DE697E">
        <w:rPr>
          <w:rFonts w:ascii="Times New Roman" w:hAnsi="Times New Roman" w:cs="Times New Roman"/>
          <w:bCs/>
          <w:sz w:val="24"/>
          <w:szCs w:val="24"/>
        </w:rPr>
        <w:t xml:space="preserve"> (allo scopo di aiutare il paziente a esporsi a cibi di incerto contenuto calorico e a situazioni che prevedono l’alimentazione sociale, può essere utile accompagnarlo a consumare il pasto in pizzeria, al fast-food o al ristorante in alcuni casi durante la settimana)</w:t>
      </w:r>
    </w:p>
    <w:p w:rsidR="00240090" w:rsidRPr="00DE697E" w:rsidRDefault="00A06135" w:rsidP="00DE697E">
      <w:pPr>
        <w:pStyle w:val="Paragrafoelenco"/>
        <w:numPr>
          <w:ilvl w:val="0"/>
          <w:numId w:val="8"/>
        </w:numPr>
        <w:rPr>
          <w:rFonts w:ascii="Times New Roman" w:hAnsi="Times New Roman" w:cs="Times New Roman"/>
          <w:bCs/>
          <w:sz w:val="24"/>
          <w:szCs w:val="24"/>
        </w:rPr>
      </w:pPr>
      <w:r>
        <w:rPr>
          <w:rFonts w:ascii="Times New Roman" w:hAnsi="Times New Roman" w:cs="Times New Roman"/>
          <w:bCs/>
          <w:sz w:val="24"/>
          <w:szCs w:val="24"/>
        </w:rPr>
        <w:t>S</w:t>
      </w:r>
      <w:r w:rsidR="00240090" w:rsidRPr="00DE697E">
        <w:rPr>
          <w:rFonts w:ascii="Times New Roman" w:hAnsi="Times New Roman" w:cs="Times New Roman"/>
          <w:bCs/>
          <w:sz w:val="24"/>
          <w:szCs w:val="24"/>
        </w:rPr>
        <w:t>edute di psicoterapia individuale a settimana</w:t>
      </w:r>
    </w:p>
    <w:p w:rsidR="00240090" w:rsidRPr="00DE697E" w:rsidRDefault="00A06135" w:rsidP="00DE697E">
      <w:pPr>
        <w:pStyle w:val="Paragrafoelenco"/>
        <w:numPr>
          <w:ilvl w:val="0"/>
          <w:numId w:val="8"/>
        </w:numPr>
        <w:rPr>
          <w:rFonts w:ascii="Times New Roman" w:hAnsi="Times New Roman" w:cs="Times New Roman"/>
          <w:bCs/>
          <w:sz w:val="24"/>
          <w:szCs w:val="24"/>
        </w:rPr>
      </w:pPr>
      <w:r>
        <w:rPr>
          <w:rFonts w:ascii="Times New Roman" w:hAnsi="Times New Roman" w:cs="Times New Roman"/>
          <w:bCs/>
          <w:sz w:val="24"/>
          <w:szCs w:val="24"/>
        </w:rPr>
        <w:t xml:space="preserve">Incontri con il dietista </w:t>
      </w:r>
    </w:p>
    <w:p w:rsidR="00240090" w:rsidRPr="00DE697E" w:rsidRDefault="00A06135" w:rsidP="00DE697E">
      <w:pPr>
        <w:pStyle w:val="Paragrafoelenco"/>
        <w:numPr>
          <w:ilvl w:val="0"/>
          <w:numId w:val="8"/>
        </w:numPr>
        <w:rPr>
          <w:rFonts w:ascii="Times New Roman" w:hAnsi="Times New Roman" w:cs="Times New Roman"/>
          <w:bCs/>
          <w:sz w:val="24"/>
          <w:szCs w:val="24"/>
        </w:rPr>
      </w:pPr>
      <w:r>
        <w:rPr>
          <w:rFonts w:ascii="Times New Roman" w:hAnsi="Times New Roman" w:cs="Times New Roman"/>
          <w:bCs/>
          <w:sz w:val="24"/>
          <w:szCs w:val="24"/>
        </w:rPr>
        <w:t>Visite  mediche</w:t>
      </w:r>
    </w:p>
    <w:p w:rsidR="00240090" w:rsidRPr="00DE697E" w:rsidRDefault="00240090" w:rsidP="00DE697E">
      <w:pPr>
        <w:pStyle w:val="Paragrafoelenco"/>
        <w:numPr>
          <w:ilvl w:val="0"/>
          <w:numId w:val="8"/>
        </w:numPr>
        <w:rPr>
          <w:rFonts w:ascii="Times New Roman" w:hAnsi="Times New Roman" w:cs="Times New Roman"/>
          <w:bCs/>
          <w:sz w:val="24"/>
          <w:szCs w:val="24"/>
        </w:rPr>
      </w:pPr>
      <w:r w:rsidRPr="00DE697E">
        <w:rPr>
          <w:rFonts w:ascii="Times New Roman" w:hAnsi="Times New Roman" w:cs="Times New Roman"/>
          <w:bCs/>
          <w:sz w:val="24"/>
          <w:szCs w:val="24"/>
        </w:rPr>
        <w:t>Incontri con i familiari o il coniuge (sempre nel caso degli adolescenti, se il paziente acconsente, nel caso degli adulti), per favorire una maggiore consapevolezza delle dinamiche psicologiche sottese al sintomo</w:t>
      </w:r>
    </w:p>
    <w:p w:rsidR="00240090" w:rsidRPr="00DE697E" w:rsidRDefault="00240090" w:rsidP="00DE697E">
      <w:pPr>
        <w:pStyle w:val="Paragrafoelenco"/>
        <w:numPr>
          <w:ilvl w:val="0"/>
          <w:numId w:val="8"/>
        </w:numPr>
        <w:rPr>
          <w:rFonts w:ascii="Times New Roman" w:hAnsi="Times New Roman" w:cs="Times New Roman"/>
          <w:bCs/>
          <w:sz w:val="24"/>
          <w:szCs w:val="24"/>
        </w:rPr>
      </w:pPr>
      <w:r w:rsidRPr="00DE697E">
        <w:rPr>
          <w:rFonts w:ascii="Times New Roman" w:hAnsi="Times New Roman" w:cs="Times New Roman"/>
          <w:bCs/>
          <w:sz w:val="24"/>
          <w:szCs w:val="24"/>
        </w:rPr>
        <w:t>Attività di gruppo</w:t>
      </w:r>
    </w:p>
    <w:p w:rsidR="00240090" w:rsidRPr="00DE697E" w:rsidRDefault="00AA29F6" w:rsidP="00DE697E">
      <w:pPr>
        <w:pStyle w:val="Paragrafoelenco"/>
        <w:numPr>
          <w:ilvl w:val="0"/>
          <w:numId w:val="8"/>
        </w:numPr>
        <w:rPr>
          <w:rFonts w:ascii="Times New Roman" w:hAnsi="Times New Roman" w:cs="Times New Roman"/>
          <w:bCs/>
          <w:sz w:val="24"/>
          <w:szCs w:val="24"/>
        </w:rPr>
      </w:pPr>
      <w:r w:rsidRPr="00DE697E">
        <w:rPr>
          <w:rFonts w:ascii="Times New Roman" w:hAnsi="Times New Roman" w:cs="Times New Roman"/>
          <w:bCs/>
          <w:sz w:val="24"/>
          <w:szCs w:val="24"/>
        </w:rPr>
        <w:t>Attività di fitness</w:t>
      </w:r>
    </w:p>
    <w:p w:rsidR="00AA29F6" w:rsidRDefault="00AA29F6" w:rsidP="00240090">
      <w:pPr>
        <w:rPr>
          <w:bCs/>
          <w:sz w:val="28"/>
          <w:szCs w:val="28"/>
        </w:rPr>
      </w:pPr>
    </w:p>
    <w:p w:rsidR="00A06135" w:rsidRPr="00654A51" w:rsidRDefault="00240090" w:rsidP="00240090">
      <w:pPr>
        <w:rPr>
          <w:rFonts w:ascii="Times New Roman" w:hAnsi="Times New Roman" w:cs="Times New Roman"/>
          <w:b/>
          <w:bCs/>
          <w:sz w:val="24"/>
          <w:szCs w:val="24"/>
          <w:u w:val="single"/>
        </w:rPr>
      </w:pPr>
      <w:r w:rsidRPr="00654A51">
        <w:rPr>
          <w:rFonts w:ascii="Times New Roman" w:hAnsi="Times New Roman" w:cs="Times New Roman"/>
          <w:b/>
          <w:bCs/>
          <w:sz w:val="24"/>
          <w:szCs w:val="24"/>
          <w:u w:val="single"/>
        </w:rPr>
        <w:t xml:space="preserve">STRUTTURA RESIDENZIALE </w:t>
      </w:r>
      <w:r w:rsidR="00A06135" w:rsidRPr="00654A51">
        <w:rPr>
          <w:rFonts w:ascii="Times New Roman" w:hAnsi="Times New Roman" w:cs="Times New Roman"/>
          <w:b/>
          <w:bCs/>
          <w:sz w:val="24"/>
          <w:szCs w:val="24"/>
          <w:u w:val="single"/>
        </w:rPr>
        <w:t>per il trattamento dei Disturbi dell’Alimentazione</w:t>
      </w:r>
    </w:p>
    <w:p w:rsidR="00240090" w:rsidRPr="00CE013B" w:rsidRDefault="00240090" w:rsidP="00A06135">
      <w:pPr>
        <w:spacing w:after="0"/>
        <w:rPr>
          <w:rFonts w:ascii="Times New Roman" w:hAnsi="Times New Roman" w:cs="Times New Roman"/>
          <w:b/>
          <w:bCs/>
          <w:sz w:val="24"/>
          <w:szCs w:val="24"/>
        </w:rPr>
      </w:pPr>
      <w:r w:rsidRPr="00CE013B">
        <w:rPr>
          <w:rFonts w:ascii="Times New Roman" w:hAnsi="Times New Roman" w:cs="Times New Roman"/>
          <w:b/>
          <w:bCs/>
          <w:sz w:val="24"/>
          <w:szCs w:val="24"/>
        </w:rPr>
        <w:t xml:space="preserve">La riabilitazione </w:t>
      </w:r>
      <w:proofErr w:type="spellStart"/>
      <w:r w:rsidRPr="00CE013B">
        <w:rPr>
          <w:rFonts w:ascii="Times New Roman" w:hAnsi="Times New Roman" w:cs="Times New Roman"/>
          <w:b/>
          <w:bCs/>
          <w:sz w:val="24"/>
          <w:szCs w:val="24"/>
        </w:rPr>
        <w:t>psico-nutrizionale</w:t>
      </w:r>
      <w:proofErr w:type="spellEnd"/>
    </w:p>
    <w:p w:rsidR="00240090" w:rsidRDefault="00240090" w:rsidP="00A06135">
      <w:pPr>
        <w:spacing w:after="0"/>
        <w:rPr>
          <w:rFonts w:ascii="Times New Roman" w:hAnsi="Times New Roman" w:cs="Times New Roman"/>
          <w:bCs/>
          <w:sz w:val="24"/>
          <w:szCs w:val="24"/>
        </w:rPr>
      </w:pPr>
      <w:r w:rsidRPr="00CE013B">
        <w:rPr>
          <w:rFonts w:ascii="Times New Roman" w:hAnsi="Times New Roman" w:cs="Times New Roman"/>
          <w:bCs/>
          <w:sz w:val="24"/>
          <w:szCs w:val="24"/>
        </w:rPr>
        <w:t>Considerando che per l’età evolutiva andrebbe sempr</w:t>
      </w:r>
      <w:r w:rsidR="00992586">
        <w:rPr>
          <w:rFonts w:ascii="Times New Roman" w:hAnsi="Times New Roman" w:cs="Times New Roman"/>
          <w:bCs/>
          <w:sz w:val="24"/>
          <w:szCs w:val="24"/>
        </w:rPr>
        <w:t>e privilegiato un intervento h 6-8</w:t>
      </w:r>
      <w:r w:rsidRPr="00CE013B">
        <w:rPr>
          <w:rFonts w:ascii="Times New Roman" w:hAnsi="Times New Roman" w:cs="Times New Roman"/>
          <w:bCs/>
          <w:sz w:val="24"/>
          <w:szCs w:val="24"/>
        </w:rPr>
        <w:t>, la riabilitazione dei DA prevede un intervento multidisciplinare integrato ad alta intensità di cura.</w:t>
      </w:r>
    </w:p>
    <w:p w:rsidR="00A06135" w:rsidRPr="00CE013B" w:rsidRDefault="00A06135" w:rsidP="00A06135">
      <w:pPr>
        <w:spacing w:after="0"/>
        <w:rPr>
          <w:rFonts w:ascii="Times New Roman" w:hAnsi="Times New Roman" w:cs="Times New Roman"/>
          <w:bCs/>
          <w:sz w:val="24"/>
          <w:szCs w:val="24"/>
        </w:rPr>
      </w:pPr>
    </w:p>
    <w:p w:rsidR="00240090" w:rsidRPr="00CE013B" w:rsidRDefault="00240090" w:rsidP="00A06135">
      <w:pPr>
        <w:spacing w:after="0"/>
        <w:rPr>
          <w:rFonts w:ascii="Times New Roman" w:hAnsi="Times New Roman" w:cs="Times New Roman"/>
          <w:bCs/>
          <w:sz w:val="24"/>
          <w:szCs w:val="24"/>
        </w:rPr>
      </w:pPr>
      <w:r w:rsidRPr="00CE013B">
        <w:rPr>
          <w:rFonts w:ascii="Times New Roman" w:hAnsi="Times New Roman" w:cs="Times New Roman"/>
          <w:bCs/>
          <w:sz w:val="24"/>
          <w:szCs w:val="24"/>
        </w:rPr>
        <w:t xml:space="preserve">La riabilitazione </w:t>
      </w:r>
      <w:proofErr w:type="spellStart"/>
      <w:r w:rsidRPr="00CE013B">
        <w:rPr>
          <w:rFonts w:ascii="Times New Roman" w:hAnsi="Times New Roman" w:cs="Times New Roman"/>
          <w:bCs/>
          <w:sz w:val="24"/>
          <w:szCs w:val="24"/>
        </w:rPr>
        <w:t>psico</w:t>
      </w:r>
      <w:proofErr w:type="spellEnd"/>
      <w:r w:rsidRPr="00CE013B">
        <w:rPr>
          <w:rFonts w:ascii="Times New Roman" w:hAnsi="Times New Roman" w:cs="Times New Roman"/>
          <w:bCs/>
          <w:sz w:val="24"/>
          <w:szCs w:val="24"/>
        </w:rPr>
        <w:t>/nutrizionale rappresenta un nodo cruciale nella rete assistenziale</w:t>
      </w:r>
      <w:r w:rsidR="002C061A"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quando:</w:t>
      </w:r>
    </w:p>
    <w:p w:rsidR="00240090" w:rsidRPr="00DE697E" w:rsidRDefault="00240090" w:rsidP="00A06135">
      <w:pPr>
        <w:pStyle w:val="Paragrafoelenco"/>
        <w:numPr>
          <w:ilvl w:val="0"/>
          <w:numId w:val="10"/>
        </w:numPr>
        <w:spacing w:after="0"/>
        <w:rPr>
          <w:rFonts w:ascii="Times New Roman" w:hAnsi="Times New Roman" w:cs="Times New Roman"/>
          <w:bCs/>
          <w:sz w:val="24"/>
          <w:szCs w:val="24"/>
        </w:rPr>
      </w:pPr>
      <w:r w:rsidRPr="00DE697E">
        <w:rPr>
          <w:rFonts w:ascii="Times New Roman" w:hAnsi="Times New Roman" w:cs="Times New Roman"/>
          <w:bCs/>
          <w:sz w:val="24"/>
          <w:szCs w:val="24"/>
        </w:rPr>
        <w:t xml:space="preserve">Il livello di gravità e </w:t>
      </w:r>
      <w:proofErr w:type="spellStart"/>
      <w:r w:rsidRPr="00DE697E">
        <w:rPr>
          <w:rFonts w:ascii="Times New Roman" w:hAnsi="Times New Roman" w:cs="Times New Roman"/>
          <w:bCs/>
          <w:sz w:val="24"/>
          <w:szCs w:val="24"/>
        </w:rPr>
        <w:t>comorbilità</w:t>
      </w:r>
      <w:proofErr w:type="spellEnd"/>
      <w:r w:rsidRPr="00DE697E">
        <w:rPr>
          <w:rFonts w:ascii="Times New Roman" w:hAnsi="Times New Roman" w:cs="Times New Roman"/>
          <w:bCs/>
          <w:sz w:val="24"/>
          <w:szCs w:val="24"/>
        </w:rPr>
        <w:t xml:space="preserve"> è elevato</w:t>
      </w:r>
    </w:p>
    <w:p w:rsidR="00240090" w:rsidRPr="00DE697E" w:rsidRDefault="00240090" w:rsidP="00A06135">
      <w:pPr>
        <w:pStyle w:val="Paragrafoelenco"/>
        <w:numPr>
          <w:ilvl w:val="0"/>
          <w:numId w:val="10"/>
        </w:numPr>
        <w:spacing w:after="0"/>
        <w:rPr>
          <w:rFonts w:ascii="Times New Roman" w:hAnsi="Times New Roman" w:cs="Times New Roman"/>
          <w:bCs/>
          <w:sz w:val="24"/>
          <w:szCs w:val="24"/>
        </w:rPr>
      </w:pPr>
      <w:r w:rsidRPr="00DE697E">
        <w:rPr>
          <w:rFonts w:ascii="Times New Roman" w:hAnsi="Times New Roman" w:cs="Times New Roman"/>
          <w:bCs/>
          <w:sz w:val="24"/>
          <w:szCs w:val="24"/>
        </w:rPr>
        <w:t>L’impatto sulla disabilità e sulla qualità di vita del paziente è gravoso</w:t>
      </w:r>
    </w:p>
    <w:p w:rsidR="00240090" w:rsidRPr="00DE697E" w:rsidRDefault="00240090" w:rsidP="00A06135">
      <w:pPr>
        <w:pStyle w:val="Paragrafoelenco"/>
        <w:numPr>
          <w:ilvl w:val="0"/>
          <w:numId w:val="10"/>
        </w:numPr>
        <w:spacing w:after="0"/>
        <w:rPr>
          <w:rFonts w:ascii="Times New Roman" w:hAnsi="Times New Roman" w:cs="Times New Roman"/>
          <w:bCs/>
          <w:sz w:val="24"/>
          <w:szCs w:val="24"/>
        </w:rPr>
      </w:pPr>
      <w:r w:rsidRPr="00DE697E">
        <w:rPr>
          <w:rFonts w:ascii="Times New Roman" w:hAnsi="Times New Roman" w:cs="Times New Roman"/>
          <w:bCs/>
          <w:sz w:val="24"/>
          <w:szCs w:val="24"/>
        </w:rPr>
        <w:t>Gli interventi da mettere in atto diventano numerosi ed è opportuno, per ragioni sia cliniche</w:t>
      </w:r>
      <w:r w:rsidR="002C061A" w:rsidRPr="00DE697E">
        <w:rPr>
          <w:rFonts w:ascii="Times New Roman" w:hAnsi="Times New Roman" w:cs="Times New Roman"/>
          <w:bCs/>
          <w:sz w:val="24"/>
          <w:szCs w:val="24"/>
        </w:rPr>
        <w:t xml:space="preserve"> </w:t>
      </w:r>
      <w:r w:rsidRPr="00DE697E">
        <w:rPr>
          <w:rFonts w:ascii="Times New Roman" w:hAnsi="Times New Roman" w:cs="Times New Roman"/>
          <w:bCs/>
          <w:sz w:val="24"/>
          <w:szCs w:val="24"/>
        </w:rPr>
        <w:t>che economiche, concentrarli in tempi relativamente brevi secondo un progetto coordinato</w:t>
      </w:r>
    </w:p>
    <w:p w:rsidR="00240090" w:rsidRPr="00DE697E" w:rsidRDefault="00240090" w:rsidP="00A06135">
      <w:pPr>
        <w:pStyle w:val="Paragrafoelenco"/>
        <w:numPr>
          <w:ilvl w:val="0"/>
          <w:numId w:val="10"/>
        </w:numPr>
        <w:spacing w:after="0"/>
        <w:rPr>
          <w:rFonts w:ascii="Times New Roman" w:hAnsi="Times New Roman" w:cs="Times New Roman"/>
          <w:bCs/>
          <w:sz w:val="24"/>
          <w:szCs w:val="24"/>
        </w:rPr>
      </w:pPr>
      <w:r w:rsidRPr="00DE697E">
        <w:rPr>
          <w:rFonts w:ascii="Times New Roman" w:hAnsi="Times New Roman" w:cs="Times New Roman"/>
          <w:bCs/>
          <w:sz w:val="24"/>
          <w:szCs w:val="24"/>
        </w:rPr>
        <w:t>I precedenti percorsi a minore intensità non hanno dato i risultati sperati e il rischio per lo</w:t>
      </w:r>
      <w:r w:rsidR="002C061A" w:rsidRPr="00DE697E">
        <w:rPr>
          <w:rFonts w:ascii="Times New Roman" w:hAnsi="Times New Roman" w:cs="Times New Roman"/>
          <w:bCs/>
          <w:sz w:val="24"/>
          <w:szCs w:val="24"/>
        </w:rPr>
        <w:t xml:space="preserve"> </w:t>
      </w:r>
      <w:r w:rsidRPr="00DE697E">
        <w:rPr>
          <w:rFonts w:ascii="Times New Roman" w:hAnsi="Times New Roman" w:cs="Times New Roman"/>
          <w:bCs/>
          <w:sz w:val="24"/>
          <w:szCs w:val="24"/>
        </w:rPr>
        <w:t>stato di salute del paziente tende ad aumentare</w:t>
      </w:r>
    </w:p>
    <w:p w:rsidR="00821355" w:rsidRDefault="00821355" w:rsidP="00240090">
      <w:pPr>
        <w:rPr>
          <w:rFonts w:ascii="Times New Roman" w:hAnsi="Times New Roman" w:cs="Times New Roman"/>
          <w:bCs/>
          <w:sz w:val="24"/>
          <w:szCs w:val="24"/>
        </w:rPr>
      </w:pPr>
    </w:p>
    <w:p w:rsidR="00CF2E0F" w:rsidRPr="00CE013B" w:rsidRDefault="00CF2E0F" w:rsidP="00EB03BC">
      <w:pPr>
        <w:spacing w:after="0"/>
        <w:rPr>
          <w:rFonts w:ascii="Times New Roman" w:hAnsi="Times New Roman" w:cs="Times New Roman"/>
          <w:b/>
          <w:bCs/>
          <w:i/>
          <w:iCs/>
          <w:sz w:val="24"/>
          <w:szCs w:val="24"/>
        </w:rPr>
      </w:pPr>
      <w:r w:rsidRPr="00CE013B">
        <w:rPr>
          <w:rFonts w:ascii="Times New Roman" w:hAnsi="Times New Roman" w:cs="Times New Roman"/>
          <w:b/>
          <w:bCs/>
          <w:i/>
          <w:iCs/>
          <w:sz w:val="24"/>
          <w:szCs w:val="24"/>
        </w:rPr>
        <w:t>Mancata risposta a un trattamento ambulatoriale condotto secondo le attuali linee di indirizzo</w:t>
      </w:r>
    </w:p>
    <w:p w:rsidR="00CF2E0F" w:rsidRPr="002703CB" w:rsidRDefault="00CF2E0F" w:rsidP="00EB03BC">
      <w:pPr>
        <w:spacing w:after="0"/>
        <w:rPr>
          <w:rFonts w:ascii="Times New Roman" w:hAnsi="Times New Roman" w:cs="Times New Roman"/>
          <w:bCs/>
          <w:i/>
          <w:iCs/>
          <w:sz w:val="24"/>
          <w:szCs w:val="24"/>
        </w:rPr>
      </w:pPr>
      <w:r w:rsidRPr="00CE013B">
        <w:rPr>
          <w:rFonts w:ascii="Times New Roman" w:hAnsi="Times New Roman" w:cs="Times New Roman"/>
          <w:bCs/>
          <w:sz w:val="24"/>
          <w:szCs w:val="24"/>
        </w:rPr>
        <w:t>Numerosi dati indicano che l’entità del cambiamento nelle prime settimane di cura è</w:t>
      </w:r>
      <w:r w:rsidR="00873C19">
        <w:rPr>
          <w:rFonts w:ascii="Times New Roman" w:hAnsi="Times New Roman" w:cs="Times New Roman"/>
          <w:bCs/>
          <w:sz w:val="24"/>
          <w:szCs w:val="24"/>
        </w:rPr>
        <w:t xml:space="preserve"> </w:t>
      </w:r>
      <w:r w:rsidRPr="00CE013B">
        <w:rPr>
          <w:rFonts w:ascii="Times New Roman" w:hAnsi="Times New Roman" w:cs="Times New Roman"/>
          <w:bCs/>
          <w:sz w:val="24"/>
          <w:szCs w:val="24"/>
        </w:rPr>
        <w:t>predittivo dei risultati a lungo termine e che se non si verifica un miglioramento nei primi mesi di</w:t>
      </w:r>
      <w:r w:rsidR="00873C19">
        <w:rPr>
          <w:rFonts w:ascii="Times New Roman" w:hAnsi="Times New Roman" w:cs="Times New Roman"/>
          <w:bCs/>
          <w:sz w:val="24"/>
          <w:szCs w:val="24"/>
        </w:rPr>
        <w:t xml:space="preserve"> </w:t>
      </w:r>
      <w:r w:rsidRPr="00CE013B">
        <w:rPr>
          <w:rFonts w:ascii="Times New Roman" w:hAnsi="Times New Roman" w:cs="Times New Roman"/>
          <w:bCs/>
          <w:sz w:val="24"/>
          <w:szCs w:val="24"/>
        </w:rPr>
        <w:t xml:space="preserve">cura raramente il paziente lo otterrà prolungando il trattamento ambulatoriale. Non si dispone ancora di dati definitivi sulla durata del trattamento ambulatoriale da definirsi ottimale. A titolo orientativo da adattare al singolo caso clinico, si può considerare l’indicazione di </w:t>
      </w:r>
      <w:r w:rsidRPr="002703CB">
        <w:rPr>
          <w:rFonts w:ascii="Times New Roman" w:hAnsi="Times New Roman" w:cs="Times New Roman"/>
          <w:bCs/>
          <w:i/>
          <w:iCs/>
          <w:sz w:val="24"/>
          <w:szCs w:val="24"/>
        </w:rPr>
        <w:t>nessun</w:t>
      </w:r>
      <w:r w:rsidRPr="002703CB">
        <w:rPr>
          <w:rFonts w:ascii="Times New Roman" w:hAnsi="Times New Roman" w:cs="Times New Roman"/>
          <w:bCs/>
          <w:i/>
          <w:sz w:val="24"/>
          <w:szCs w:val="24"/>
        </w:rPr>
        <w:t xml:space="preserve"> </w:t>
      </w:r>
      <w:r w:rsidRPr="002703CB">
        <w:rPr>
          <w:rFonts w:ascii="Times New Roman" w:hAnsi="Times New Roman" w:cs="Times New Roman"/>
          <w:bCs/>
          <w:i/>
          <w:iCs/>
          <w:sz w:val="24"/>
          <w:szCs w:val="24"/>
        </w:rPr>
        <w:t>miglioramento o peggioramento dopo 6 mesi di cura ambulatoriale.</w:t>
      </w:r>
    </w:p>
    <w:p w:rsidR="00821355" w:rsidRPr="002703CB" w:rsidRDefault="00821355" w:rsidP="00CF2E0F">
      <w:pPr>
        <w:rPr>
          <w:rFonts w:ascii="Times New Roman" w:hAnsi="Times New Roman" w:cs="Times New Roman"/>
          <w:bCs/>
          <w:i/>
          <w:sz w:val="24"/>
          <w:szCs w:val="24"/>
        </w:rPr>
      </w:pPr>
    </w:p>
    <w:p w:rsidR="00EB03BC" w:rsidRDefault="00CF2E0F" w:rsidP="00CF2E0F">
      <w:pPr>
        <w:rPr>
          <w:rFonts w:ascii="Times New Roman" w:hAnsi="Times New Roman" w:cs="Times New Roman"/>
          <w:b/>
          <w:bCs/>
          <w:i/>
          <w:iCs/>
          <w:sz w:val="24"/>
          <w:szCs w:val="24"/>
        </w:rPr>
      </w:pPr>
      <w:r w:rsidRPr="008E289F">
        <w:rPr>
          <w:rFonts w:ascii="Times New Roman" w:hAnsi="Times New Roman" w:cs="Times New Roman"/>
          <w:b/>
          <w:bCs/>
          <w:i/>
          <w:iCs/>
          <w:sz w:val="24"/>
          <w:szCs w:val="24"/>
        </w:rPr>
        <w:t>Rischio fisico derivant</w:t>
      </w:r>
      <w:r w:rsidR="00193937">
        <w:rPr>
          <w:rFonts w:ascii="Times New Roman" w:hAnsi="Times New Roman" w:cs="Times New Roman"/>
          <w:b/>
          <w:bCs/>
          <w:i/>
          <w:iCs/>
          <w:sz w:val="24"/>
          <w:szCs w:val="24"/>
        </w:rPr>
        <w:t>e da comportamenti disfunzionali</w:t>
      </w:r>
      <w:r w:rsidRPr="008E289F">
        <w:rPr>
          <w:rFonts w:ascii="Times New Roman" w:hAnsi="Times New Roman" w:cs="Times New Roman"/>
          <w:b/>
          <w:bCs/>
          <w:i/>
          <w:iCs/>
          <w:sz w:val="24"/>
          <w:szCs w:val="24"/>
        </w:rPr>
        <w:t xml:space="preserve"> che rende inappropriato il trattamento ambulatoriale</w:t>
      </w:r>
    </w:p>
    <w:p w:rsidR="00CF2E0F" w:rsidRPr="00EB03BC" w:rsidRDefault="00CF2E0F" w:rsidP="00CF2E0F">
      <w:pPr>
        <w:rPr>
          <w:rFonts w:ascii="Times New Roman" w:hAnsi="Times New Roman" w:cs="Times New Roman"/>
          <w:b/>
          <w:bCs/>
          <w:i/>
          <w:iCs/>
          <w:sz w:val="24"/>
          <w:szCs w:val="24"/>
        </w:rPr>
      </w:pPr>
      <w:r w:rsidRPr="00CE013B">
        <w:rPr>
          <w:rFonts w:ascii="Times New Roman" w:hAnsi="Times New Roman" w:cs="Times New Roman"/>
          <w:bCs/>
          <w:sz w:val="24"/>
          <w:szCs w:val="24"/>
        </w:rPr>
        <w:t>Esistono condizioni che, determinando un rilevante rischio fisico non critico, possono rendere inappropriato il trattamento ambulatoriale</w:t>
      </w:r>
    </w:p>
    <w:p w:rsidR="00CF2E0F" w:rsidRPr="00CE013B" w:rsidRDefault="00CF2E0F" w:rsidP="00CF2E0F">
      <w:pPr>
        <w:rPr>
          <w:rFonts w:ascii="Times New Roman" w:hAnsi="Times New Roman" w:cs="Times New Roman"/>
          <w:bCs/>
          <w:sz w:val="24"/>
          <w:szCs w:val="24"/>
        </w:rPr>
      </w:pPr>
      <w:r w:rsidRPr="00CE013B">
        <w:rPr>
          <w:rFonts w:ascii="Times New Roman" w:hAnsi="Times New Roman" w:cs="Times New Roman"/>
          <w:bCs/>
          <w:sz w:val="24"/>
          <w:szCs w:val="24"/>
        </w:rPr>
        <w:t>Vengono considerati a questo fine i seguenti parametri:</w:t>
      </w:r>
    </w:p>
    <w:p w:rsidR="00CF2E0F" w:rsidRPr="00CE013B" w:rsidRDefault="00CF2E0F" w:rsidP="00CF2E0F">
      <w:pPr>
        <w:pStyle w:val="Paragrafoelenco"/>
        <w:numPr>
          <w:ilvl w:val="0"/>
          <w:numId w:val="2"/>
        </w:numPr>
        <w:rPr>
          <w:rFonts w:ascii="Times New Roman" w:hAnsi="Times New Roman" w:cs="Times New Roman"/>
          <w:bCs/>
          <w:sz w:val="24"/>
          <w:szCs w:val="24"/>
        </w:rPr>
      </w:pPr>
      <w:r w:rsidRPr="00CE013B">
        <w:rPr>
          <w:rFonts w:ascii="Times New Roman" w:hAnsi="Times New Roman" w:cs="Times New Roman"/>
          <w:bCs/>
          <w:sz w:val="24"/>
          <w:szCs w:val="24"/>
        </w:rPr>
        <w:t>Peso corporeo molto basso (indice di massa corporea ≤ 14 kg/</w:t>
      </w:r>
      <w:r w:rsidR="00EB03BC" w:rsidRPr="00CE013B">
        <w:rPr>
          <w:rFonts w:ascii="Times New Roman" w:hAnsi="Times New Roman" w:cs="Times New Roman"/>
          <w:bCs/>
          <w:sz w:val="24"/>
          <w:szCs w:val="24"/>
        </w:rPr>
        <w:t>m</w:t>
      </w:r>
      <w:r w:rsidR="00EB03BC" w:rsidRPr="009A77BE">
        <w:rPr>
          <w:rFonts w:ascii="Times New Roman" w:hAnsi="Times New Roman" w:cs="Times New Roman"/>
          <w:bCs/>
          <w:sz w:val="24"/>
          <w:szCs w:val="24"/>
          <w:vertAlign w:val="superscript"/>
        </w:rPr>
        <w:t>2</w:t>
      </w:r>
    </w:p>
    <w:p w:rsidR="00CF2E0F" w:rsidRPr="00CE013B" w:rsidRDefault="00CF2E0F" w:rsidP="00CF2E0F">
      <w:pPr>
        <w:pStyle w:val="Paragrafoelenco"/>
        <w:numPr>
          <w:ilvl w:val="0"/>
          <w:numId w:val="1"/>
        </w:numPr>
        <w:rPr>
          <w:rFonts w:ascii="Times New Roman" w:hAnsi="Times New Roman" w:cs="Times New Roman"/>
          <w:bCs/>
          <w:sz w:val="24"/>
          <w:szCs w:val="24"/>
        </w:rPr>
      </w:pPr>
      <w:r w:rsidRPr="00CE013B">
        <w:rPr>
          <w:rFonts w:ascii="Times New Roman" w:hAnsi="Times New Roman" w:cs="Times New Roman"/>
          <w:bCs/>
          <w:sz w:val="24"/>
          <w:szCs w:val="24"/>
        </w:rPr>
        <w:t>Rapida perdita di peso corporeo (&gt; 1 kg a settimana per almeno 6 settimane)</w:t>
      </w:r>
    </w:p>
    <w:p w:rsidR="00CF2E0F" w:rsidRPr="00CE013B" w:rsidRDefault="00CF2E0F" w:rsidP="00CF2E0F">
      <w:pPr>
        <w:pStyle w:val="Paragrafoelenco"/>
        <w:numPr>
          <w:ilvl w:val="0"/>
          <w:numId w:val="2"/>
        </w:numPr>
        <w:rPr>
          <w:rFonts w:ascii="Times New Roman" w:hAnsi="Times New Roman" w:cs="Times New Roman"/>
          <w:bCs/>
          <w:sz w:val="24"/>
          <w:szCs w:val="24"/>
        </w:rPr>
      </w:pPr>
      <w:proofErr w:type="spellStart"/>
      <w:r w:rsidRPr="00CE013B">
        <w:rPr>
          <w:rFonts w:ascii="Times New Roman" w:hAnsi="Times New Roman" w:cs="Times New Roman"/>
          <w:bCs/>
          <w:sz w:val="24"/>
          <w:szCs w:val="24"/>
        </w:rPr>
        <w:t>Ipopotassiemia</w:t>
      </w:r>
      <w:proofErr w:type="spellEnd"/>
    </w:p>
    <w:p w:rsidR="00CF2E0F" w:rsidRPr="00CE013B" w:rsidRDefault="00CF2E0F" w:rsidP="00CF2E0F">
      <w:pPr>
        <w:pStyle w:val="Paragrafoelenco"/>
        <w:numPr>
          <w:ilvl w:val="0"/>
          <w:numId w:val="2"/>
        </w:numPr>
        <w:rPr>
          <w:rFonts w:ascii="Times New Roman" w:hAnsi="Times New Roman" w:cs="Times New Roman"/>
          <w:bCs/>
          <w:sz w:val="24"/>
          <w:szCs w:val="24"/>
        </w:rPr>
      </w:pPr>
      <w:proofErr w:type="spellStart"/>
      <w:r w:rsidRPr="00CE013B">
        <w:rPr>
          <w:rFonts w:ascii="Times New Roman" w:hAnsi="Times New Roman" w:cs="Times New Roman"/>
          <w:bCs/>
          <w:sz w:val="24"/>
          <w:szCs w:val="24"/>
        </w:rPr>
        <w:t>Iposodiemia</w:t>
      </w:r>
      <w:proofErr w:type="spellEnd"/>
    </w:p>
    <w:p w:rsidR="00CF2E0F" w:rsidRPr="00CE013B" w:rsidRDefault="00CF2E0F" w:rsidP="00CF2E0F">
      <w:pPr>
        <w:pStyle w:val="Paragrafoelenco"/>
        <w:numPr>
          <w:ilvl w:val="0"/>
          <w:numId w:val="2"/>
        </w:numPr>
        <w:rPr>
          <w:rFonts w:ascii="Times New Roman" w:hAnsi="Times New Roman" w:cs="Times New Roman"/>
          <w:bCs/>
          <w:sz w:val="24"/>
          <w:szCs w:val="24"/>
        </w:rPr>
      </w:pPr>
      <w:r w:rsidRPr="00CE013B">
        <w:rPr>
          <w:rFonts w:ascii="Times New Roman" w:hAnsi="Times New Roman" w:cs="Times New Roman"/>
          <w:bCs/>
          <w:sz w:val="24"/>
          <w:szCs w:val="24"/>
        </w:rPr>
        <w:t>Ipoglicemia</w:t>
      </w:r>
    </w:p>
    <w:p w:rsidR="00CF2E0F" w:rsidRPr="00CE013B" w:rsidRDefault="00CF2E0F" w:rsidP="00CF2E0F">
      <w:pPr>
        <w:pStyle w:val="Paragrafoelenco"/>
        <w:numPr>
          <w:ilvl w:val="0"/>
          <w:numId w:val="2"/>
        </w:numPr>
        <w:rPr>
          <w:rFonts w:ascii="Times New Roman" w:hAnsi="Times New Roman" w:cs="Times New Roman"/>
          <w:bCs/>
          <w:sz w:val="24"/>
          <w:szCs w:val="24"/>
        </w:rPr>
      </w:pPr>
      <w:r w:rsidRPr="00CE013B">
        <w:rPr>
          <w:rFonts w:ascii="Times New Roman" w:hAnsi="Times New Roman" w:cs="Times New Roman"/>
          <w:bCs/>
          <w:sz w:val="24"/>
          <w:szCs w:val="24"/>
        </w:rPr>
        <w:t>Marcata ipotermia</w:t>
      </w:r>
    </w:p>
    <w:p w:rsidR="00CF2E0F" w:rsidRPr="00CE013B" w:rsidRDefault="00CF2E0F" w:rsidP="00CF2E0F">
      <w:pPr>
        <w:pStyle w:val="Paragrafoelenco"/>
        <w:numPr>
          <w:ilvl w:val="0"/>
          <w:numId w:val="2"/>
        </w:numPr>
        <w:rPr>
          <w:rFonts w:ascii="Times New Roman" w:hAnsi="Times New Roman" w:cs="Times New Roman"/>
          <w:bCs/>
          <w:sz w:val="24"/>
          <w:szCs w:val="24"/>
        </w:rPr>
      </w:pPr>
      <w:r w:rsidRPr="00CE013B">
        <w:rPr>
          <w:rFonts w:ascii="Times New Roman" w:hAnsi="Times New Roman" w:cs="Times New Roman"/>
          <w:bCs/>
          <w:sz w:val="24"/>
          <w:szCs w:val="24"/>
        </w:rPr>
        <w:t>Elevata frequenza di vomito autoindotto;</w:t>
      </w:r>
    </w:p>
    <w:p w:rsidR="00CF2E0F" w:rsidRPr="00CE013B" w:rsidRDefault="00CF2E0F" w:rsidP="00CF2E0F">
      <w:pPr>
        <w:pStyle w:val="Paragrafoelenco"/>
        <w:numPr>
          <w:ilvl w:val="0"/>
          <w:numId w:val="2"/>
        </w:numPr>
        <w:rPr>
          <w:rFonts w:ascii="Times New Roman" w:hAnsi="Times New Roman" w:cs="Times New Roman"/>
          <w:bCs/>
          <w:sz w:val="24"/>
          <w:szCs w:val="24"/>
        </w:rPr>
      </w:pPr>
      <w:r w:rsidRPr="00CE013B">
        <w:rPr>
          <w:rFonts w:ascii="Times New Roman" w:hAnsi="Times New Roman" w:cs="Times New Roman"/>
          <w:bCs/>
          <w:sz w:val="24"/>
          <w:szCs w:val="24"/>
        </w:rPr>
        <w:t>Ipotensione</w:t>
      </w:r>
    </w:p>
    <w:p w:rsidR="00CF2E0F" w:rsidRPr="00CE013B" w:rsidRDefault="00CF2E0F" w:rsidP="00CF2E0F">
      <w:pPr>
        <w:pStyle w:val="Paragrafoelenco"/>
        <w:numPr>
          <w:ilvl w:val="0"/>
          <w:numId w:val="2"/>
        </w:numPr>
        <w:rPr>
          <w:rFonts w:ascii="Times New Roman" w:hAnsi="Times New Roman" w:cs="Times New Roman"/>
          <w:bCs/>
          <w:sz w:val="24"/>
          <w:szCs w:val="24"/>
        </w:rPr>
      </w:pPr>
      <w:r w:rsidRPr="00CE013B">
        <w:rPr>
          <w:rFonts w:ascii="Times New Roman" w:hAnsi="Times New Roman" w:cs="Times New Roman"/>
          <w:bCs/>
          <w:sz w:val="24"/>
          <w:szCs w:val="24"/>
        </w:rPr>
        <w:t>Ipotensione posturale</w:t>
      </w:r>
    </w:p>
    <w:p w:rsidR="00CF2E0F" w:rsidRPr="00CE013B" w:rsidRDefault="00CF2E0F" w:rsidP="00CF2E0F">
      <w:pPr>
        <w:pStyle w:val="Paragrafoelenco"/>
        <w:numPr>
          <w:ilvl w:val="0"/>
          <w:numId w:val="2"/>
        </w:numPr>
        <w:rPr>
          <w:rFonts w:ascii="Times New Roman" w:hAnsi="Times New Roman" w:cs="Times New Roman"/>
          <w:bCs/>
          <w:sz w:val="24"/>
          <w:szCs w:val="24"/>
        </w:rPr>
      </w:pPr>
      <w:r w:rsidRPr="00CE013B">
        <w:rPr>
          <w:rFonts w:ascii="Times New Roman" w:hAnsi="Times New Roman" w:cs="Times New Roman"/>
          <w:bCs/>
          <w:sz w:val="24"/>
          <w:szCs w:val="24"/>
        </w:rPr>
        <w:t>Elevata frequenza di uso improprio di lassativi e/o diuretici</w:t>
      </w:r>
    </w:p>
    <w:p w:rsidR="00CF2E0F" w:rsidRDefault="00CF2E0F" w:rsidP="00CF2E0F">
      <w:pPr>
        <w:pStyle w:val="Paragrafoelenco"/>
        <w:numPr>
          <w:ilvl w:val="0"/>
          <w:numId w:val="2"/>
        </w:numPr>
        <w:rPr>
          <w:rFonts w:ascii="Times New Roman" w:hAnsi="Times New Roman" w:cs="Times New Roman"/>
          <w:bCs/>
          <w:sz w:val="24"/>
          <w:szCs w:val="24"/>
        </w:rPr>
      </w:pPr>
      <w:r w:rsidRPr="00CE013B">
        <w:rPr>
          <w:rFonts w:ascii="Times New Roman" w:hAnsi="Times New Roman" w:cs="Times New Roman"/>
          <w:bCs/>
          <w:sz w:val="24"/>
          <w:szCs w:val="24"/>
        </w:rPr>
        <w:t>Elevata frequenza di esercizio fisico eccessivo e compulsivo in una condizione di indice di massa corporea &lt; 17,5 kg/</w:t>
      </w:r>
      <w:r w:rsidR="00EB03BC" w:rsidRPr="00CE013B">
        <w:rPr>
          <w:rFonts w:ascii="Times New Roman" w:hAnsi="Times New Roman" w:cs="Times New Roman"/>
          <w:bCs/>
          <w:sz w:val="24"/>
          <w:szCs w:val="24"/>
        </w:rPr>
        <w:t>m</w:t>
      </w:r>
      <w:r w:rsidR="00EB03BC" w:rsidRPr="009A77BE">
        <w:rPr>
          <w:rFonts w:ascii="Times New Roman" w:hAnsi="Times New Roman" w:cs="Times New Roman"/>
          <w:bCs/>
          <w:sz w:val="24"/>
          <w:szCs w:val="24"/>
          <w:vertAlign w:val="superscript"/>
        </w:rPr>
        <w:t>2</w:t>
      </w:r>
    </w:p>
    <w:p w:rsidR="00821355" w:rsidRPr="00CE013B" w:rsidRDefault="00821355" w:rsidP="007F1137">
      <w:pPr>
        <w:pStyle w:val="Paragrafoelenco"/>
        <w:rPr>
          <w:rFonts w:ascii="Times New Roman" w:hAnsi="Times New Roman" w:cs="Times New Roman"/>
          <w:bCs/>
          <w:sz w:val="24"/>
          <w:szCs w:val="24"/>
        </w:rPr>
      </w:pPr>
    </w:p>
    <w:p w:rsidR="001B2763" w:rsidRPr="00CE013B" w:rsidRDefault="001B2763" w:rsidP="001B2763">
      <w:pPr>
        <w:rPr>
          <w:rFonts w:ascii="Times New Roman" w:hAnsi="Times New Roman" w:cs="Times New Roman"/>
          <w:bCs/>
          <w:sz w:val="24"/>
          <w:szCs w:val="24"/>
        </w:rPr>
      </w:pPr>
    </w:p>
    <w:p w:rsidR="00566B89" w:rsidRDefault="00566B89" w:rsidP="00EB03BC">
      <w:pPr>
        <w:spacing w:after="0"/>
        <w:rPr>
          <w:rFonts w:ascii="Times New Roman" w:hAnsi="Times New Roman" w:cs="Times New Roman"/>
          <w:b/>
          <w:bCs/>
          <w:i/>
          <w:iCs/>
          <w:sz w:val="24"/>
          <w:szCs w:val="24"/>
        </w:rPr>
      </w:pPr>
    </w:p>
    <w:p w:rsidR="001B2763" w:rsidRPr="00CE013B" w:rsidRDefault="001B2763" w:rsidP="00EB03BC">
      <w:pPr>
        <w:spacing w:after="0"/>
        <w:rPr>
          <w:rFonts w:ascii="Times New Roman" w:hAnsi="Times New Roman" w:cs="Times New Roman"/>
          <w:b/>
          <w:bCs/>
          <w:i/>
          <w:iCs/>
          <w:sz w:val="24"/>
          <w:szCs w:val="24"/>
        </w:rPr>
      </w:pPr>
      <w:r w:rsidRPr="00CE013B">
        <w:rPr>
          <w:rFonts w:ascii="Times New Roman" w:hAnsi="Times New Roman" w:cs="Times New Roman"/>
          <w:b/>
          <w:bCs/>
          <w:i/>
          <w:iCs/>
          <w:sz w:val="24"/>
          <w:szCs w:val="24"/>
        </w:rPr>
        <w:lastRenderedPageBreak/>
        <w:t>Difficoltà psicosociali che ostacolano il</w:t>
      </w:r>
      <w:r w:rsidR="00821355">
        <w:rPr>
          <w:rFonts w:ascii="Times New Roman" w:hAnsi="Times New Roman" w:cs="Times New Roman"/>
          <w:b/>
          <w:bCs/>
          <w:i/>
          <w:iCs/>
          <w:sz w:val="24"/>
          <w:szCs w:val="24"/>
        </w:rPr>
        <w:t xml:space="preserve"> trattamento ambulatoriale/semiresidenziale</w:t>
      </w:r>
    </w:p>
    <w:p w:rsidR="001B2763" w:rsidRPr="00CE013B" w:rsidRDefault="001B2763" w:rsidP="00EB03BC">
      <w:pPr>
        <w:spacing w:after="0"/>
        <w:rPr>
          <w:rFonts w:ascii="Times New Roman" w:hAnsi="Times New Roman" w:cs="Times New Roman"/>
          <w:bCs/>
          <w:sz w:val="24"/>
          <w:szCs w:val="24"/>
        </w:rPr>
      </w:pPr>
      <w:r w:rsidRPr="00CE013B">
        <w:rPr>
          <w:rFonts w:ascii="Times New Roman" w:hAnsi="Times New Roman" w:cs="Times New Roman"/>
          <w:bCs/>
          <w:sz w:val="24"/>
          <w:szCs w:val="24"/>
        </w:rPr>
        <w:t xml:space="preserve">C’è un consenso diffuso sul fatto che la presenza di alcune difficoltà psicosociali ostacoli il trattamento ambulatoriale e possa </w:t>
      </w:r>
      <w:r w:rsidRPr="002703CB">
        <w:rPr>
          <w:rFonts w:ascii="Times New Roman" w:hAnsi="Times New Roman" w:cs="Times New Roman"/>
          <w:bCs/>
          <w:sz w:val="24"/>
          <w:szCs w:val="24"/>
        </w:rPr>
        <w:t>rendere necessario un trattamento in una struttura residenziale</w:t>
      </w:r>
      <w:r w:rsidRPr="00CE013B">
        <w:rPr>
          <w:rFonts w:ascii="Times New Roman" w:hAnsi="Times New Roman" w:cs="Times New Roman"/>
          <w:bCs/>
          <w:sz w:val="24"/>
          <w:szCs w:val="24"/>
        </w:rPr>
        <w:t>. Le più comuni difficoltà psicosociali che possono ostacolare il trattamento ambulatoriale sono le seguenti:</w:t>
      </w:r>
    </w:p>
    <w:p w:rsidR="001B2763" w:rsidRPr="00DE697E" w:rsidRDefault="001B2763" w:rsidP="00DE697E">
      <w:pPr>
        <w:pStyle w:val="Paragrafoelenco"/>
        <w:numPr>
          <w:ilvl w:val="0"/>
          <w:numId w:val="12"/>
        </w:numPr>
        <w:rPr>
          <w:rFonts w:ascii="Times New Roman" w:hAnsi="Times New Roman" w:cs="Times New Roman"/>
          <w:bCs/>
          <w:sz w:val="24"/>
          <w:szCs w:val="24"/>
        </w:rPr>
      </w:pPr>
      <w:r w:rsidRPr="00DE697E">
        <w:rPr>
          <w:rFonts w:ascii="Times New Roman" w:hAnsi="Times New Roman" w:cs="Times New Roman"/>
          <w:bCs/>
          <w:sz w:val="24"/>
          <w:szCs w:val="24"/>
        </w:rPr>
        <w:t>Isolamento sociale (secondario allo stato di sottopeso e di malnutrizione, alla psicopatologia specifica del DA o alla psicopatologia psichiatrica associata)</w:t>
      </w:r>
    </w:p>
    <w:p w:rsidR="001B2763" w:rsidRPr="00DE697E" w:rsidRDefault="001B2763" w:rsidP="00DE697E">
      <w:pPr>
        <w:pStyle w:val="Paragrafoelenco"/>
        <w:numPr>
          <w:ilvl w:val="0"/>
          <w:numId w:val="12"/>
        </w:numPr>
        <w:rPr>
          <w:rFonts w:ascii="Times New Roman" w:hAnsi="Times New Roman" w:cs="Times New Roman"/>
          <w:bCs/>
          <w:sz w:val="24"/>
          <w:szCs w:val="24"/>
        </w:rPr>
      </w:pPr>
      <w:r w:rsidRPr="00DE697E">
        <w:rPr>
          <w:rFonts w:ascii="Times New Roman" w:hAnsi="Times New Roman" w:cs="Times New Roman"/>
          <w:bCs/>
          <w:sz w:val="24"/>
          <w:szCs w:val="24"/>
        </w:rPr>
        <w:t>Interruzione dell’attività scolastica o lavorativa (un problema comunemente osservato nei DA più gravi)</w:t>
      </w:r>
    </w:p>
    <w:p w:rsidR="001B2763" w:rsidRDefault="001B2763" w:rsidP="00DE697E">
      <w:pPr>
        <w:pStyle w:val="Paragrafoelenco"/>
        <w:numPr>
          <w:ilvl w:val="0"/>
          <w:numId w:val="12"/>
        </w:numPr>
        <w:rPr>
          <w:rFonts w:ascii="Times New Roman" w:hAnsi="Times New Roman" w:cs="Times New Roman"/>
          <w:bCs/>
          <w:sz w:val="24"/>
          <w:szCs w:val="24"/>
        </w:rPr>
      </w:pPr>
      <w:r w:rsidRPr="00DE697E">
        <w:rPr>
          <w:rFonts w:ascii="Times New Roman" w:hAnsi="Times New Roman" w:cs="Times New Roman"/>
          <w:bCs/>
          <w:sz w:val="24"/>
          <w:szCs w:val="24"/>
        </w:rPr>
        <w:t>Ambiente familiare problematico</w:t>
      </w:r>
      <w:r w:rsidR="00EB03BC">
        <w:rPr>
          <w:rFonts w:ascii="Times New Roman" w:hAnsi="Times New Roman" w:cs="Times New Roman"/>
          <w:bCs/>
          <w:sz w:val="24"/>
          <w:szCs w:val="24"/>
        </w:rPr>
        <w:t xml:space="preserve"> come ad </w:t>
      </w:r>
      <w:proofErr w:type="spellStart"/>
      <w:r w:rsidR="00EB03BC">
        <w:rPr>
          <w:rFonts w:ascii="Times New Roman" w:hAnsi="Times New Roman" w:cs="Times New Roman"/>
          <w:bCs/>
          <w:sz w:val="24"/>
          <w:szCs w:val="24"/>
        </w:rPr>
        <w:t>es</w:t>
      </w:r>
      <w:proofErr w:type="spellEnd"/>
      <w:r w:rsidR="00EB03BC">
        <w:rPr>
          <w:rFonts w:ascii="Times New Roman" w:hAnsi="Times New Roman" w:cs="Times New Roman"/>
          <w:bCs/>
          <w:sz w:val="24"/>
          <w:szCs w:val="24"/>
        </w:rPr>
        <w:t>:</w:t>
      </w:r>
    </w:p>
    <w:p w:rsidR="00EB03BC" w:rsidRDefault="00EB03BC" w:rsidP="00EB03BC">
      <w:pPr>
        <w:pStyle w:val="Paragrafoelenco"/>
        <w:numPr>
          <w:ilvl w:val="1"/>
          <w:numId w:val="12"/>
        </w:numPr>
        <w:spacing w:after="0" w:line="240" w:lineRule="auto"/>
        <w:rPr>
          <w:rFonts w:ascii="Times New Roman" w:hAnsi="Times New Roman" w:cs="Times New Roman"/>
          <w:bCs/>
          <w:sz w:val="24"/>
          <w:szCs w:val="24"/>
        </w:rPr>
      </w:pPr>
      <w:r w:rsidRPr="00EE422F">
        <w:rPr>
          <w:rFonts w:ascii="Times New Roman" w:hAnsi="Times New Roman" w:cs="Times New Roman"/>
          <w:bCs/>
          <w:sz w:val="24"/>
          <w:szCs w:val="24"/>
        </w:rPr>
        <w:t>Presenza in famiglia di una o più persone con DA o dipendenza da sostanze/alcol o altro disturbo psichiatrico</w:t>
      </w:r>
    </w:p>
    <w:p w:rsidR="00EB03BC" w:rsidRDefault="00EB03BC" w:rsidP="00EB03BC">
      <w:pPr>
        <w:pStyle w:val="Paragrafoelenco"/>
        <w:numPr>
          <w:ilvl w:val="1"/>
          <w:numId w:val="12"/>
        </w:numPr>
        <w:spacing w:after="0" w:line="240" w:lineRule="auto"/>
        <w:rPr>
          <w:rFonts w:ascii="Times New Roman" w:hAnsi="Times New Roman" w:cs="Times New Roman"/>
          <w:bCs/>
          <w:sz w:val="24"/>
          <w:szCs w:val="24"/>
        </w:rPr>
      </w:pPr>
      <w:r w:rsidRPr="00EE422F">
        <w:rPr>
          <w:rFonts w:ascii="Times New Roman" w:hAnsi="Times New Roman" w:cs="Times New Roman"/>
          <w:bCs/>
          <w:sz w:val="24"/>
          <w:szCs w:val="24"/>
        </w:rPr>
        <w:t>Presenza di comportamenti di abuso fisico, emotivo o sessuale da parte di un membro della famiglia nei confronti del/della paziente</w:t>
      </w:r>
    </w:p>
    <w:p w:rsidR="00EB03BC" w:rsidRDefault="00EB03BC" w:rsidP="00EB03BC">
      <w:pPr>
        <w:pStyle w:val="Paragrafoelenco"/>
        <w:numPr>
          <w:ilvl w:val="1"/>
          <w:numId w:val="12"/>
        </w:numPr>
        <w:spacing w:after="0" w:line="240" w:lineRule="auto"/>
        <w:rPr>
          <w:rFonts w:ascii="Times New Roman" w:hAnsi="Times New Roman" w:cs="Times New Roman"/>
          <w:bCs/>
          <w:sz w:val="24"/>
          <w:szCs w:val="24"/>
        </w:rPr>
      </w:pPr>
      <w:r w:rsidRPr="00EE422F">
        <w:rPr>
          <w:rFonts w:ascii="Times New Roman" w:hAnsi="Times New Roman" w:cs="Times New Roman"/>
          <w:bCs/>
          <w:sz w:val="24"/>
          <w:szCs w:val="24"/>
        </w:rPr>
        <w:t>Presenza di frequenti comportamenti di critica e ostilità da parte di uno o più membri della famiglia nei confronti del paziente.</w:t>
      </w:r>
    </w:p>
    <w:p w:rsidR="00EB03BC" w:rsidRPr="00CE013B" w:rsidRDefault="00EB03BC" w:rsidP="00EB03BC">
      <w:pPr>
        <w:spacing w:after="0" w:line="240" w:lineRule="auto"/>
        <w:rPr>
          <w:rFonts w:ascii="Times New Roman" w:hAnsi="Times New Roman" w:cs="Times New Roman"/>
          <w:bCs/>
          <w:sz w:val="24"/>
          <w:szCs w:val="24"/>
        </w:rPr>
      </w:pPr>
    </w:p>
    <w:p w:rsidR="00EB03BC" w:rsidRPr="00DE697E" w:rsidRDefault="00EB03BC" w:rsidP="00EB03BC">
      <w:pPr>
        <w:pStyle w:val="Paragrafoelenco"/>
        <w:rPr>
          <w:rFonts w:ascii="Times New Roman" w:hAnsi="Times New Roman" w:cs="Times New Roman"/>
          <w:bCs/>
          <w:sz w:val="24"/>
          <w:szCs w:val="24"/>
        </w:rPr>
      </w:pPr>
    </w:p>
    <w:p w:rsidR="001B2763" w:rsidRPr="008E289F" w:rsidRDefault="001B2763" w:rsidP="00EB03BC">
      <w:pPr>
        <w:spacing w:after="0"/>
        <w:rPr>
          <w:rFonts w:ascii="Times New Roman" w:hAnsi="Times New Roman" w:cs="Times New Roman"/>
          <w:b/>
          <w:bCs/>
          <w:i/>
          <w:iCs/>
          <w:sz w:val="24"/>
          <w:szCs w:val="24"/>
        </w:rPr>
      </w:pPr>
      <w:r w:rsidRPr="008E289F">
        <w:rPr>
          <w:rFonts w:ascii="Times New Roman" w:hAnsi="Times New Roman" w:cs="Times New Roman"/>
          <w:b/>
          <w:bCs/>
          <w:i/>
          <w:iCs/>
          <w:sz w:val="24"/>
          <w:szCs w:val="24"/>
        </w:rPr>
        <w:t>Prosecuzione del trattamento riabilitativo dopo ricovero ospedaliero (passaggio a livello inferiore d’intensità di cure)</w:t>
      </w:r>
    </w:p>
    <w:p w:rsidR="001B2763" w:rsidRDefault="001B2763" w:rsidP="00EB03BC">
      <w:pPr>
        <w:spacing w:after="0"/>
        <w:rPr>
          <w:rFonts w:ascii="Times New Roman" w:hAnsi="Times New Roman" w:cs="Times New Roman"/>
          <w:bCs/>
          <w:sz w:val="24"/>
          <w:szCs w:val="24"/>
        </w:rPr>
      </w:pPr>
      <w:r w:rsidRPr="00CE013B">
        <w:rPr>
          <w:rFonts w:ascii="Times New Roman" w:hAnsi="Times New Roman" w:cs="Times New Roman"/>
          <w:bCs/>
          <w:sz w:val="24"/>
          <w:szCs w:val="24"/>
        </w:rPr>
        <w:t>Il trattamento residenziale può costituire la necessaria prosecuzione della cura suc</w:t>
      </w:r>
      <w:r w:rsidR="00EB03BC">
        <w:rPr>
          <w:rFonts w:ascii="Times New Roman" w:hAnsi="Times New Roman" w:cs="Times New Roman"/>
          <w:bCs/>
          <w:sz w:val="24"/>
          <w:szCs w:val="24"/>
        </w:rPr>
        <w:t>cessiva al ricovero ospedaliero, una volta superata la fase di scompenso psico-fisico acuto</w:t>
      </w:r>
    </w:p>
    <w:p w:rsidR="00821355" w:rsidRPr="00CE013B" w:rsidRDefault="00821355" w:rsidP="001B2763">
      <w:pPr>
        <w:rPr>
          <w:rFonts w:ascii="Times New Roman" w:hAnsi="Times New Roman" w:cs="Times New Roman"/>
          <w:bCs/>
          <w:sz w:val="24"/>
          <w:szCs w:val="24"/>
        </w:rPr>
      </w:pPr>
    </w:p>
    <w:p w:rsidR="00EB03BC" w:rsidRDefault="00EB03BC" w:rsidP="00DA7369">
      <w:pPr>
        <w:rPr>
          <w:rFonts w:ascii="Times New Roman" w:hAnsi="Times New Roman" w:cs="Times New Roman"/>
          <w:b/>
          <w:bCs/>
          <w:i/>
          <w:sz w:val="24"/>
          <w:szCs w:val="24"/>
        </w:rPr>
      </w:pPr>
    </w:p>
    <w:p w:rsidR="00DA7369" w:rsidRPr="008E289F" w:rsidRDefault="00DA7369" w:rsidP="00EB03BC">
      <w:pPr>
        <w:spacing w:after="0"/>
        <w:rPr>
          <w:rFonts w:ascii="Times New Roman" w:hAnsi="Times New Roman" w:cs="Times New Roman"/>
          <w:b/>
          <w:bCs/>
          <w:i/>
          <w:sz w:val="24"/>
          <w:szCs w:val="24"/>
        </w:rPr>
      </w:pPr>
      <w:r w:rsidRPr="008E289F">
        <w:rPr>
          <w:rFonts w:ascii="Times New Roman" w:hAnsi="Times New Roman" w:cs="Times New Roman"/>
          <w:b/>
          <w:bCs/>
          <w:i/>
          <w:sz w:val="24"/>
          <w:szCs w:val="24"/>
        </w:rPr>
        <w:t>Tratta</w:t>
      </w:r>
      <w:r w:rsidR="00D73756">
        <w:rPr>
          <w:rFonts w:ascii="Times New Roman" w:hAnsi="Times New Roman" w:cs="Times New Roman"/>
          <w:b/>
          <w:bCs/>
          <w:i/>
          <w:sz w:val="24"/>
          <w:szCs w:val="24"/>
        </w:rPr>
        <w:t>mento: O</w:t>
      </w:r>
      <w:r w:rsidRPr="008E289F">
        <w:rPr>
          <w:rFonts w:ascii="Times New Roman" w:hAnsi="Times New Roman" w:cs="Times New Roman"/>
          <w:b/>
          <w:bCs/>
          <w:i/>
          <w:sz w:val="24"/>
          <w:szCs w:val="24"/>
        </w:rPr>
        <w:t>biettivi e Aree di intervento</w:t>
      </w:r>
    </w:p>
    <w:p w:rsidR="00DA7369" w:rsidRPr="00CE013B" w:rsidRDefault="00DA7369" w:rsidP="00EB03BC">
      <w:pPr>
        <w:spacing w:after="0"/>
        <w:rPr>
          <w:rFonts w:ascii="Times New Roman" w:hAnsi="Times New Roman" w:cs="Times New Roman"/>
          <w:bCs/>
          <w:sz w:val="24"/>
          <w:szCs w:val="24"/>
        </w:rPr>
      </w:pPr>
      <w:r w:rsidRPr="00CE013B">
        <w:rPr>
          <w:rFonts w:ascii="Times New Roman" w:hAnsi="Times New Roman" w:cs="Times New Roman"/>
          <w:bCs/>
          <w:sz w:val="24"/>
          <w:szCs w:val="24"/>
        </w:rPr>
        <w:t xml:space="preserve">All’ingresso nella struttura deve essere effettuata una valutazione diagnostica che deve tener conto del </w:t>
      </w:r>
      <w:r w:rsidRPr="008E289F">
        <w:rPr>
          <w:rFonts w:ascii="Times New Roman" w:hAnsi="Times New Roman" w:cs="Times New Roman"/>
          <w:b/>
          <w:bCs/>
          <w:i/>
          <w:iCs/>
          <w:sz w:val="24"/>
          <w:szCs w:val="24"/>
        </w:rPr>
        <w:t>Piano di Trattamento Individuale (PTI</w:t>
      </w:r>
      <w:r w:rsidRPr="00CE013B">
        <w:rPr>
          <w:rFonts w:ascii="Times New Roman" w:hAnsi="Times New Roman" w:cs="Times New Roman"/>
          <w:bCs/>
          <w:i/>
          <w:iCs/>
          <w:sz w:val="24"/>
          <w:szCs w:val="24"/>
        </w:rPr>
        <w:t xml:space="preserve">) </w:t>
      </w:r>
      <w:r w:rsidRPr="00CE013B">
        <w:rPr>
          <w:rFonts w:ascii="Times New Roman" w:hAnsi="Times New Roman" w:cs="Times New Roman"/>
          <w:bCs/>
          <w:sz w:val="24"/>
          <w:szCs w:val="24"/>
        </w:rPr>
        <w:t>redatto dalla struttura ambulatoriale inviante</w:t>
      </w:r>
      <w:r w:rsidR="00D73756">
        <w:rPr>
          <w:rFonts w:ascii="Times New Roman" w:hAnsi="Times New Roman" w:cs="Times New Roman"/>
          <w:bCs/>
          <w:sz w:val="24"/>
          <w:szCs w:val="24"/>
        </w:rPr>
        <w:t xml:space="preserve">. Questa valutazione deve </w:t>
      </w:r>
      <w:r w:rsidRPr="00CE013B">
        <w:rPr>
          <w:rFonts w:ascii="Times New Roman" w:hAnsi="Times New Roman" w:cs="Times New Roman"/>
          <w:bCs/>
          <w:sz w:val="24"/>
          <w:szCs w:val="24"/>
        </w:rPr>
        <w:t xml:space="preserve"> confluire nella stesura del </w:t>
      </w:r>
      <w:r w:rsidRPr="008E289F">
        <w:rPr>
          <w:rFonts w:ascii="Times New Roman" w:hAnsi="Times New Roman" w:cs="Times New Roman"/>
          <w:b/>
          <w:bCs/>
          <w:i/>
          <w:iCs/>
          <w:sz w:val="24"/>
          <w:szCs w:val="24"/>
        </w:rPr>
        <w:t>Progetto</w:t>
      </w:r>
      <w:r w:rsidRPr="008E289F">
        <w:rPr>
          <w:rFonts w:ascii="Times New Roman" w:hAnsi="Times New Roman" w:cs="Times New Roman"/>
          <w:b/>
          <w:bCs/>
          <w:sz w:val="24"/>
          <w:szCs w:val="24"/>
        </w:rPr>
        <w:t xml:space="preserve"> </w:t>
      </w:r>
      <w:r w:rsidRPr="008E289F">
        <w:rPr>
          <w:rFonts w:ascii="Times New Roman" w:hAnsi="Times New Roman" w:cs="Times New Roman"/>
          <w:b/>
          <w:bCs/>
          <w:i/>
          <w:iCs/>
          <w:sz w:val="24"/>
          <w:szCs w:val="24"/>
        </w:rPr>
        <w:t>Terapeutico Riabilitativo Personalizzato (PTRP)</w:t>
      </w:r>
      <w:r w:rsidRPr="00CE013B">
        <w:rPr>
          <w:rFonts w:ascii="Times New Roman" w:hAnsi="Times New Roman" w:cs="Times New Roman"/>
          <w:bCs/>
          <w:i/>
          <w:iCs/>
          <w:sz w:val="24"/>
          <w:szCs w:val="24"/>
        </w:rPr>
        <w:t xml:space="preserve"> </w:t>
      </w:r>
      <w:r w:rsidRPr="00CE013B">
        <w:rPr>
          <w:rFonts w:ascii="Times New Roman" w:hAnsi="Times New Roman" w:cs="Times New Roman"/>
          <w:bCs/>
          <w:sz w:val="24"/>
          <w:szCs w:val="24"/>
        </w:rPr>
        <w:t>che deve includere i seguenti parametri:</w:t>
      </w:r>
    </w:p>
    <w:p w:rsidR="00DA7369" w:rsidRPr="00DE697E" w:rsidRDefault="00DA7369" w:rsidP="00DE697E">
      <w:pPr>
        <w:pStyle w:val="Paragrafoelenco"/>
        <w:numPr>
          <w:ilvl w:val="0"/>
          <w:numId w:val="13"/>
        </w:numPr>
        <w:rPr>
          <w:rFonts w:ascii="Times New Roman" w:hAnsi="Times New Roman" w:cs="Times New Roman"/>
          <w:bCs/>
          <w:sz w:val="24"/>
          <w:szCs w:val="24"/>
        </w:rPr>
      </w:pPr>
      <w:r w:rsidRPr="00DE697E">
        <w:rPr>
          <w:rFonts w:ascii="Times New Roman" w:hAnsi="Times New Roman" w:cs="Times New Roman"/>
          <w:b/>
          <w:bCs/>
          <w:i/>
          <w:iCs/>
          <w:sz w:val="24"/>
          <w:szCs w:val="24"/>
        </w:rPr>
        <w:t>Situazione attuale</w:t>
      </w:r>
      <w:r w:rsidRPr="00DE697E">
        <w:rPr>
          <w:rFonts w:ascii="Times New Roman" w:hAnsi="Times New Roman" w:cs="Times New Roman"/>
          <w:bCs/>
          <w:sz w:val="24"/>
          <w:szCs w:val="24"/>
        </w:rPr>
        <w:t>: sintesi degli elementi salienti relativi alla patologia</w:t>
      </w:r>
    </w:p>
    <w:p w:rsidR="00DA7369" w:rsidRPr="00DE697E" w:rsidRDefault="00DA7369" w:rsidP="00DE697E">
      <w:pPr>
        <w:pStyle w:val="Paragrafoelenco"/>
        <w:numPr>
          <w:ilvl w:val="0"/>
          <w:numId w:val="13"/>
        </w:numPr>
        <w:rPr>
          <w:rFonts w:ascii="Times New Roman" w:hAnsi="Times New Roman" w:cs="Times New Roman"/>
          <w:bCs/>
          <w:sz w:val="24"/>
          <w:szCs w:val="24"/>
        </w:rPr>
      </w:pPr>
      <w:proofErr w:type="spellStart"/>
      <w:r w:rsidRPr="00DE697E">
        <w:rPr>
          <w:rFonts w:ascii="Times New Roman" w:hAnsi="Times New Roman" w:cs="Times New Roman"/>
          <w:b/>
          <w:bCs/>
          <w:i/>
          <w:iCs/>
          <w:sz w:val="24"/>
          <w:szCs w:val="24"/>
        </w:rPr>
        <w:t>Outcome</w:t>
      </w:r>
      <w:proofErr w:type="spellEnd"/>
      <w:r w:rsidRPr="00DE697E">
        <w:rPr>
          <w:rFonts w:ascii="Times New Roman" w:hAnsi="Times New Roman" w:cs="Times New Roman"/>
          <w:b/>
          <w:bCs/>
          <w:i/>
          <w:iCs/>
          <w:sz w:val="24"/>
          <w:szCs w:val="24"/>
        </w:rPr>
        <w:t xml:space="preserve"> globale</w:t>
      </w:r>
      <w:r w:rsidRPr="00DE697E">
        <w:rPr>
          <w:rFonts w:ascii="Times New Roman" w:hAnsi="Times New Roman" w:cs="Times New Roman"/>
          <w:bCs/>
          <w:sz w:val="24"/>
          <w:szCs w:val="24"/>
        </w:rPr>
        <w:t>: esiti complessivi attesi oltre il termine del trattamento residenziale (es.</w:t>
      </w:r>
      <w:r w:rsidR="005644D7">
        <w:rPr>
          <w:rFonts w:ascii="Times New Roman" w:hAnsi="Times New Roman" w:cs="Times New Roman"/>
          <w:bCs/>
          <w:sz w:val="24"/>
          <w:szCs w:val="24"/>
        </w:rPr>
        <w:t xml:space="preserve"> </w:t>
      </w:r>
      <w:r w:rsidRPr="00DE697E">
        <w:rPr>
          <w:rFonts w:ascii="Times New Roman" w:hAnsi="Times New Roman" w:cs="Times New Roman"/>
          <w:bCs/>
          <w:sz w:val="24"/>
          <w:szCs w:val="24"/>
        </w:rPr>
        <w:t>raggiungere la remissione del DA; raggiungere una condizione clinica associata a danni fisici e psicosociali minimi)</w:t>
      </w:r>
    </w:p>
    <w:p w:rsidR="00DA7369" w:rsidRPr="00DE697E" w:rsidRDefault="00DA7369" w:rsidP="00DE697E">
      <w:pPr>
        <w:pStyle w:val="Paragrafoelenco"/>
        <w:numPr>
          <w:ilvl w:val="0"/>
          <w:numId w:val="13"/>
        </w:numPr>
        <w:rPr>
          <w:rFonts w:ascii="Times New Roman" w:hAnsi="Times New Roman" w:cs="Times New Roman"/>
          <w:bCs/>
          <w:sz w:val="24"/>
          <w:szCs w:val="24"/>
        </w:rPr>
      </w:pPr>
      <w:proofErr w:type="spellStart"/>
      <w:r w:rsidRPr="00DE697E">
        <w:rPr>
          <w:rFonts w:ascii="Times New Roman" w:hAnsi="Times New Roman" w:cs="Times New Roman"/>
          <w:b/>
          <w:bCs/>
          <w:i/>
          <w:iCs/>
          <w:sz w:val="24"/>
          <w:szCs w:val="24"/>
        </w:rPr>
        <w:t>Outcome</w:t>
      </w:r>
      <w:proofErr w:type="spellEnd"/>
      <w:r w:rsidRPr="00DE697E">
        <w:rPr>
          <w:rFonts w:ascii="Times New Roman" w:hAnsi="Times New Roman" w:cs="Times New Roman"/>
          <w:b/>
          <w:bCs/>
          <w:i/>
          <w:iCs/>
          <w:sz w:val="24"/>
          <w:szCs w:val="24"/>
        </w:rPr>
        <w:t xml:space="preserve"> funzionale</w:t>
      </w:r>
      <w:r w:rsidRPr="00DE697E">
        <w:rPr>
          <w:rFonts w:ascii="Times New Roman" w:hAnsi="Times New Roman" w:cs="Times New Roman"/>
          <w:bCs/>
          <w:sz w:val="24"/>
          <w:szCs w:val="24"/>
        </w:rPr>
        <w:t>: esito atteso al termine del trattamento residenziale, relativo all’insieme</w:t>
      </w:r>
      <w:r w:rsidR="00C16DF6" w:rsidRPr="00DE697E">
        <w:rPr>
          <w:rFonts w:ascii="Times New Roman" w:hAnsi="Times New Roman" w:cs="Times New Roman"/>
          <w:bCs/>
          <w:sz w:val="24"/>
          <w:szCs w:val="24"/>
        </w:rPr>
        <w:t xml:space="preserve"> </w:t>
      </w:r>
      <w:r w:rsidRPr="00DE697E">
        <w:rPr>
          <w:rFonts w:ascii="Times New Roman" w:hAnsi="Times New Roman" w:cs="Times New Roman"/>
          <w:bCs/>
          <w:sz w:val="24"/>
          <w:szCs w:val="24"/>
        </w:rPr>
        <w:t>dei parametri oggetto dei trattamenti erogati (es. ottenere un miglioramento della gravità</w:t>
      </w:r>
      <w:r w:rsidR="00C16DF6" w:rsidRPr="00DE697E">
        <w:rPr>
          <w:rFonts w:ascii="Times New Roman" w:hAnsi="Times New Roman" w:cs="Times New Roman"/>
          <w:bCs/>
          <w:sz w:val="24"/>
          <w:szCs w:val="24"/>
        </w:rPr>
        <w:t xml:space="preserve"> </w:t>
      </w:r>
      <w:r w:rsidRPr="00DE697E">
        <w:rPr>
          <w:rFonts w:ascii="Times New Roman" w:hAnsi="Times New Roman" w:cs="Times New Roman"/>
          <w:bCs/>
          <w:sz w:val="24"/>
          <w:szCs w:val="24"/>
        </w:rPr>
        <w:t>clinica e delle disabilità correlate con il DA, che permetta il reinserimento sociale,</w:t>
      </w:r>
      <w:r w:rsidR="00C16DF6" w:rsidRPr="00DE697E">
        <w:rPr>
          <w:rFonts w:ascii="Times New Roman" w:hAnsi="Times New Roman" w:cs="Times New Roman"/>
          <w:bCs/>
          <w:sz w:val="24"/>
          <w:szCs w:val="24"/>
        </w:rPr>
        <w:t xml:space="preserve"> </w:t>
      </w:r>
      <w:r w:rsidRPr="00DE697E">
        <w:rPr>
          <w:rFonts w:ascii="Times New Roman" w:hAnsi="Times New Roman" w:cs="Times New Roman"/>
          <w:bCs/>
          <w:sz w:val="24"/>
          <w:szCs w:val="24"/>
        </w:rPr>
        <w:t>lavorativo/scolastico del paziente e l’attuazione di una terapia ambulatoriale)</w:t>
      </w:r>
    </w:p>
    <w:p w:rsidR="00DA7369" w:rsidRDefault="00DA7369" w:rsidP="00DE697E">
      <w:pPr>
        <w:pStyle w:val="Paragrafoelenco"/>
        <w:numPr>
          <w:ilvl w:val="0"/>
          <w:numId w:val="13"/>
        </w:numPr>
        <w:rPr>
          <w:rFonts w:ascii="Times New Roman" w:hAnsi="Times New Roman" w:cs="Times New Roman"/>
          <w:bCs/>
          <w:sz w:val="24"/>
          <w:szCs w:val="24"/>
        </w:rPr>
      </w:pPr>
      <w:proofErr w:type="spellStart"/>
      <w:r w:rsidRPr="00DE697E">
        <w:rPr>
          <w:rFonts w:ascii="Times New Roman" w:hAnsi="Times New Roman" w:cs="Times New Roman"/>
          <w:b/>
          <w:bCs/>
          <w:i/>
          <w:iCs/>
          <w:sz w:val="24"/>
          <w:szCs w:val="24"/>
        </w:rPr>
        <w:t>Outcome</w:t>
      </w:r>
      <w:proofErr w:type="spellEnd"/>
      <w:r w:rsidRPr="00DE697E">
        <w:rPr>
          <w:rFonts w:ascii="Times New Roman" w:hAnsi="Times New Roman" w:cs="Times New Roman"/>
          <w:b/>
          <w:bCs/>
          <w:i/>
          <w:iCs/>
          <w:sz w:val="24"/>
          <w:szCs w:val="24"/>
        </w:rPr>
        <w:t xml:space="preserve"> specifici</w:t>
      </w:r>
      <w:r w:rsidRPr="00DE697E">
        <w:rPr>
          <w:rFonts w:ascii="Times New Roman" w:hAnsi="Times New Roman" w:cs="Times New Roman"/>
          <w:bCs/>
          <w:sz w:val="24"/>
          <w:szCs w:val="24"/>
        </w:rPr>
        <w:t>: esiti attesi a breve e medio termine, relativi a parametri minori o più</w:t>
      </w:r>
      <w:r w:rsidR="00C16DF6" w:rsidRPr="00DE697E">
        <w:rPr>
          <w:rFonts w:ascii="Times New Roman" w:hAnsi="Times New Roman" w:cs="Times New Roman"/>
          <w:bCs/>
          <w:sz w:val="24"/>
          <w:szCs w:val="24"/>
        </w:rPr>
        <w:t xml:space="preserve"> </w:t>
      </w:r>
      <w:r w:rsidRPr="00DE697E">
        <w:rPr>
          <w:rFonts w:ascii="Times New Roman" w:hAnsi="Times New Roman" w:cs="Times New Roman"/>
          <w:bCs/>
          <w:sz w:val="24"/>
          <w:szCs w:val="24"/>
        </w:rPr>
        <w:t>discreti. Per esempio recuperare un corretto stato di nutrizione in termini di composizione e</w:t>
      </w:r>
      <w:r w:rsidR="00C16DF6" w:rsidRPr="00DE697E">
        <w:rPr>
          <w:rFonts w:ascii="Times New Roman" w:hAnsi="Times New Roman" w:cs="Times New Roman"/>
          <w:bCs/>
          <w:sz w:val="24"/>
          <w:szCs w:val="24"/>
        </w:rPr>
        <w:t xml:space="preserve"> </w:t>
      </w:r>
      <w:r w:rsidRPr="00DE697E">
        <w:rPr>
          <w:rFonts w:ascii="Times New Roman" w:hAnsi="Times New Roman" w:cs="Times New Roman"/>
          <w:bCs/>
          <w:sz w:val="24"/>
          <w:szCs w:val="24"/>
        </w:rPr>
        <w:t>funzione corporea (l’andamento del peso può essere un riferimento a uso del paziente):</w:t>
      </w:r>
    </w:p>
    <w:p w:rsidR="00EB03BC" w:rsidRPr="00EE422F" w:rsidRDefault="00EB03BC" w:rsidP="00EB03BC">
      <w:pPr>
        <w:pStyle w:val="Paragrafoelenco"/>
        <w:numPr>
          <w:ilvl w:val="1"/>
          <w:numId w:val="25"/>
        </w:numPr>
        <w:spacing w:after="0" w:line="240" w:lineRule="auto"/>
        <w:rPr>
          <w:rFonts w:ascii="Times New Roman" w:hAnsi="Times New Roman" w:cs="Times New Roman"/>
          <w:bCs/>
          <w:sz w:val="24"/>
          <w:szCs w:val="24"/>
        </w:rPr>
      </w:pPr>
      <w:r>
        <w:rPr>
          <w:rFonts w:ascii="Times New Roman" w:hAnsi="Times New Roman" w:cs="Times New Roman"/>
          <w:b/>
          <w:bCs/>
          <w:i/>
          <w:iCs/>
          <w:sz w:val="24"/>
          <w:szCs w:val="24"/>
        </w:rPr>
        <w:t xml:space="preserve">       </w:t>
      </w:r>
      <w:r w:rsidRPr="00EE422F">
        <w:rPr>
          <w:rFonts w:ascii="Times New Roman" w:hAnsi="Times New Roman" w:cs="Times New Roman"/>
          <w:bCs/>
          <w:sz w:val="24"/>
          <w:szCs w:val="24"/>
        </w:rPr>
        <w:t>Incremento dell’indice di massa corporea di almeno 2 punti</w:t>
      </w:r>
    </w:p>
    <w:p w:rsidR="00EB03BC" w:rsidRPr="00EE422F" w:rsidRDefault="00EB03BC" w:rsidP="00EB03BC">
      <w:pPr>
        <w:pStyle w:val="Paragrafoelenco"/>
        <w:numPr>
          <w:ilvl w:val="1"/>
          <w:numId w:val="25"/>
        </w:numPr>
        <w:spacing w:after="0" w:line="240" w:lineRule="auto"/>
        <w:rPr>
          <w:rFonts w:ascii="Times New Roman" w:hAnsi="Times New Roman" w:cs="Times New Roman"/>
          <w:bCs/>
          <w:sz w:val="24"/>
          <w:szCs w:val="24"/>
        </w:rPr>
      </w:pPr>
      <w:r w:rsidRPr="00EE422F">
        <w:rPr>
          <w:rFonts w:ascii="Times New Roman" w:hAnsi="Times New Roman" w:cs="Times New Roman"/>
          <w:bCs/>
          <w:sz w:val="24"/>
          <w:szCs w:val="24"/>
        </w:rPr>
        <w:t>Mantenere il peso nell’intervallo di 3 kg per i pazienti normopeso</w:t>
      </w:r>
    </w:p>
    <w:p w:rsidR="00EB03BC" w:rsidRPr="00EE422F" w:rsidRDefault="00EB03BC" w:rsidP="00EB03BC">
      <w:pPr>
        <w:pStyle w:val="Paragrafoelenco"/>
        <w:numPr>
          <w:ilvl w:val="1"/>
          <w:numId w:val="25"/>
        </w:numPr>
        <w:spacing w:after="0" w:line="240" w:lineRule="auto"/>
        <w:rPr>
          <w:rFonts w:ascii="Times New Roman" w:hAnsi="Times New Roman" w:cs="Times New Roman"/>
          <w:bCs/>
          <w:sz w:val="24"/>
          <w:szCs w:val="24"/>
        </w:rPr>
      </w:pPr>
      <w:r w:rsidRPr="00EE422F">
        <w:rPr>
          <w:rFonts w:ascii="Times New Roman" w:hAnsi="Times New Roman" w:cs="Times New Roman"/>
          <w:bCs/>
          <w:sz w:val="24"/>
          <w:szCs w:val="24"/>
        </w:rPr>
        <w:t>Migliorare la psicopatologia specifica del disturbo alimentare (valutabile ad</w:t>
      </w:r>
    </w:p>
    <w:p w:rsidR="00EB03BC" w:rsidRDefault="00EB03BC" w:rsidP="00EB03BC">
      <w:pPr>
        <w:pStyle w:val="Paragrafoelenco"/>
        <w:spacing w:after="0" w:line="240" w:lineRule="auto"/>
        <w:ind w:left="1800"/>
        <w:rPr>
          <w:rFonts w:ascii="Times New Roman" w:hAnsi="Times New Roman" w:cs="Times New Roman"/>
          <w:bCs/>
          <w:sz w:val="24"/>
          <w:szCs w:val="24"/>
        </w:rPr>
      </w:pPr>
      <w:r w:rsidRPr="00EE422F">
        <w:rPr>
          <w:rFonts w:ascii="Times New Roman" w:hAnsi="Times New Roman" w:cs="Times New Roman"/>
          <w:bCs/>
          <w:sz w:val="24"/>
          <w:szCs w:val="24"/>
        </w:rPr>
        <w:t>esempio attraverso la riduzione del 10% del punteggio all’EDE-Q somministrato</w:t>
      </w:r>
    </w:p>
    <w:p w:rsidR="00EB03BC" w:rsidRDefault="00EB03BC" w:rsidP="00EB03BC">
      <w:pPr>
        <w:pStyle w:val="Paragrafoelenco"/>
        <w:spacing w:after="0" w:line="240" w:lineRule="auto"/>
        <w:ind w:left="1800"/>
        <w:rPr>
          <w:rFonts w:ascii="Times New Roman" w:hAnsi="Times New Roman" w:cs="Times New Roman"/>
          <w:bCs/>
          <w:sz w:val="24"/>
          <w:szCs w:val="24"/>
        </w:rPr>
      </w:pPr>
      <w:r w:rsidRPr="00EE422F">
        <w:rPr>
          <w:rFonts w:ascii="Times New Roman" w:hAnsi="Times New Roman" w:cs="Times New Roman"/>
          <w:bCs/>
          <w:sz w:val="24"/>
          <w:szCs w:val="24"/>
        </w:rPr>
        <w:t>all’inizio e alla fine del trattamento)</w:t>
      </w:r>
    </w:p>
    <w:p w:rsidR="00EB03BC" w:rsidRPr="00EE422F" w:rsidRDefault="00EB03BC" w:rsidP="00EB03BC">
      <w:pPr>
        <w:pStyle w:val="Paragrafoelenco"/>
        <w:numPr>
          <w:ilvl w:val="1"/>
          <w:numId w:val="25"/>
        </w:numPr>
        <w:spacing w:after="0" w:line="240" w:lineRule="auto"/>
        <w:rPr>
          <w:rFonts w:ascii="Times New Roman" w:hAnsi="Times New Roman" w:cs="Times New Roman"/>
          <w:bCs/>
          <w:sz w:val="24"/>
          <w:szCs w:val="24"/>
        </w:rPr>
      </w:pPr>
      <w:r w:rsidRPr="00EE422F">
        <w:rPr>
          <w:rFonts w:ascii="Times New Roman" w:hAnsi="Times New Roman" w:cs="Times New Roman"/>
          <w:bCs/>
          <w:sz w:val="24"/>
          <w:szCs w:val="24"/>
        </w:rPr>
        <w:t>Riduzione delle condotte di compenso</w:t>
      </w:r>
    </w:p>
    <w:p w:rsidR="00EB03BC" w:rsidRPr="00EE422F" w:rsidRDefault="00EB03BC" w:rsidP="00EB03BC">
      <w:pPr>
        <w:pStyle w:val="Paragrafoelenco"/>
        <w:numPr>
          <w:ilvl w:val="1"/>
          <w:numId w:val="25"/>
        </w:numPr>
        <w:spacing w:after="0" w:line="240" w:lineRule="auto"/>
        <w:rPr>
          <w:rFonts w:ascii="Times New Roman" w:hAnsi="Times New Roman" w:cs="Times New Roman"/>
          <w:bCs/>
          <w:sz w:val="24"/>
          <w:szCs w:val="24"/>
        </w:rPr>
      </w:pPr>
      <w:r w:rsidRPr="00EE422F">
        <w:rPr>
          <w:rFonts w:ascii="Times New Roman" w:hAnsi="Times New Roman" w:cs="Times New Roman"/>
          <w:bCs/>
          <w:sz w:val="24"/>
          <w:szCs w:val="24"/>
        </w:rPr>
        <w:t>Riduzione dei comportamenti d’abbuffata</w:t>
      </w:r>
    </w:p>
    <w:p w:rsidR="00EB03BC" w:rsidRPr="00EE422F" w:rsidRDefault="00EB03BC" w:rsidP="00EB03BC">
      <w:pPr>
        <w:pStyle w:val="Paragrafoelenco"/>
        <w:numPr>
          <w:ilvl w:val="1"/>
          <w:numId w:val="25"/>
        </w:numPr>
        <w:spacing w:after="0" w:line="240" w:lineRule="auto"/>
        <w:rPr>
          <w:rFonts w:ascii="Times New Roman" w:hAnsi="Times New Roman" w:cs="Times New Roman"/>
          <w:bCs/>
          <w:sz w:val="24"/>
          <w:szCs w:val="24"/>
        </w:rPr>
      </w:pPr>
      <w:r w:rsidRPr="00EE422F">
        <w:rPr>
          <w:rFonts w:ascii="Times New Roman" w:hAnsi="Times New Roman" w:cs="Times New Roman"/>
          <w:bCs/>
          <w:sz w:val="24"/>
          <w:szCs w:val="24"/>
        </w:rPr>
        <w:lastRenderedPageBreak/>
        <w:t>Migliorare la sintomatologia psichiatrica generale</w:t>
      </w:r>
    </w:p>
    <w:p w:rsidR="00EB03BC" w:rsidRPr="00EE422F" w:rsidRDefault="00EB03BC" w:rsidP="00EB03BC">
      <w:pPr>
        <w:pStyle w:val="Paragrafoelenco"/>
        <w:numPr>
          <w:ilvl w:val="1"/>
          <w:numId w:val="25"/>
        </w:numPr>
        <w:spacing w:after="0" w:line="240" w:lineRule="auto"/>
        <w:rPr>
          <w:rFonts w:ascii="Times New Roman" w:hAnsi="Times New Roman" w:cs="Times New Roman"/>
          <w:bCs/>
          <w:sz w:val="24"/>
          <w:szCs w:val="24"/>
        </w:rPr>
      </w:pPr>
      <w:r w:rsidRPr="00EE422F">
        <w:rPr>
          <w:rFonts w:ascii="Times New Roman" w:hAnsi="Times New Roman" w:cs="Times New Roman"/>
          <w:bCs/>
          <w:sz w:val="24"/>
          <w:szCs w:val="24"/>
        </w:rPr>
        <w:t xml:space="preserve">Gli obiettivi e le procedure del trattamento riabilitativo </w:t>
      </w:r>
      <w:proofErr w:type="spellStart"/>
      <w:r w:rsidRPr="00EE422F">
        <w:rPr>
          <w:rFonts w:ascii="Times New Roman" w:hAnsi="Times New Roman" w:cs="Times New Roman"/>
          <w:bCs/>
          <w:sz w:val="24"/>
          <w:szCs w:val="24"/>
        </w:rPr>
        <w:t>psico-nutrizionale</w:t>
      </w:r>
      <w:proofErr w:type="spellEnd"/>
      <w:r w:rsidRPr="00EE422F">
        <w:rPr>
          <w:rFonts w:ascii="Times New Roman" w:hAnsi="Times New Roman" w:cs="Times New Roman"/>
          <w:bCs/>
          <w:sz w:val="24"/>
          <w:szCs w:val="24"/>
        </w:rPr>
        <w:t xml:space="preserve"> residenziale</w:t>
      </w:r>
      <w:r w:rsidR="005644D7">
        <w:rPr>
          <w:rFonts w:ascii="Times New Roman" w:hAnsi="Times New Roman" w:cs="Times New Roman"/>
          <w:bCs/>
          <w:sz w:val="24"/>
          <w:szCs w:val="24"/>
        </w:rPr>
        <w:t xml:space="preserve"> </w:t>
      </w:r>
      <w:r w:rsidRPr="00EE422F">
        <w:rPr>
          <w:rFonts w:ascii="Times New Roman" w:hAnsi="Times New Roman" w:cs="Times New Roman"/>
          <w:bCs/>
          <w:sz w:val="24"/>
          <w:szCs w:val="24"/>
        </w:rPr>
        <w:t>devono essere adattati ai bisogni assistenziali del singolo paziente.</w:t>
      </w:r>
    </w:p>
    <w:p w:rsidR="00EB03BC" w:rsidRPr="00EE422F" w:rsidRDefault="00EB03BC" w:rsidP="00EB03BC">
      <w:pPr>
        <w:pStyle w:val="Paragrafoelenco"/>
        <w:numPr>
          <w:ilvl w:val="1"/>
          <w:numId w:val="25"/>
        </w:numPr>
        <w:spacing w:after="0" w:line="240" w:lineRule="auto"/>
        <w:rPr>
          <w:rFonts w:ascii="Times New Roman" w:hAnsi="Times New Roman" w:cs="Times New Roman"/>
          <w:bCs/>
          <w:sz w:val="24"/>
          <w:szCs w:val="24"/>
        </w:rPr>
      </w:pPr>
      <w:r w:rsidRPr="00EE422F">
        <w:rPr>
          <w:rFonts w:ascii="Times New Roman" w:hAnsi="Times New Roman" w:cs="Times New Roman"/>
          <w:bCs/>
          <w:sz w:val="24"/>
          <w:szCs w:val="24"/>
        </w:rPr>
        <w:t>Gli obiettivi terapeutici vengono raggiunti, in genere, in un periodo di 3 mesi prolungabile di</w:t>
      </w:r>
      <w:r w:rsidR="005644D7">
        <w:rPr>
          <w:rFonts w:ascii="Times New Roman" w:hAnsi="Times New Roman" w:cs="Times New Roman"/>
          <w:bCs/>
          <w:sz w:val="24"/>
          <w:szCs w:val="24"/>
        </w:rPr>
        <w:t xml:space="preserve"> </w:t>
      </w:r>
      <w:r w:rsidRPr="00EE422F">
        <w:rPr>
          <w:rFonts w:ascii="Times New Roman" w:hAnsi="Times New Roman" w:cs="Times New Roman"/>
          <w:bCs/>
          <w:sz w:val="24"/>
          <w:szCs w:val="24"/>
        </w:rPr>
        <w:t>volta in volta e fino ad un massimo di 12 mesi per i casi più gravi sulla base della valutazione</w:t>
      </w:r>
      <w:r w:rsidR="005644D7">
        <w:rPr>
          <w:rFonts w:ascii="Times New Roman" w:hAnsi="Times New Roman" w:cs="Times New Roman"/>
          <w:bCs/>
          <w:sz w:val="24"/>
          <w:szCs w:val="24"/>
        </w:rPr>
        <w:t xml:space="preserve"> </w:t>
      </w:r>
      <w:r w:rsidRPr="00EE422F">
        <w:rPr>
          <w:rFonts w:ascii="Times New Roman" w:hAnsi="Times New Roman" w:cs="Times New Roman"/>
          <w:bCs/>
          <w:sz w:val="24"/>
          <w:szCs w:val="24"/>
        </w:rPr>
        <w:t>clinica e di concerto con l’ambulatorio inviante, che autorizza anche le eventuali prosecuzioni</w:t>
      </w:r>
      <w:r w:rsidR="005644D7">
        <w:rPr>
          <w:rFonts w:ascii="Times New Roman" w:hAnsi="Times New Roman" w:cs="Times New Roman"/>
          <w:bCs/>
          <w:sz w:val="24"/>
          <w:szCs w:val="24"/>
        </w:rPr>
        <w:t xml:space="preserve"> </w:t>
      </w:r>
      <w:r w:rsidRPr="00EE422F">
        <w:rPr>
          <w:rFonts w:ascii="Times New Roman" w:hAnsi="Times New Roman" w:cs="Times New Roman"/>
          <w:bCs/>
          <w:sz w:val="24"/>
          <w:szCs w:val="24"/>
        </w:rPr>
        <w:t>ritenute necessarie. Ogni qual volta si ritenga necessario prorogare la permanenza nella struttura</w:t>
      </w:r>
      <w:r w:rsidR="005644D7">
        <w:rPr>
          <w:rFonts w:ascii="Times New Roman" w:hAnsi="Times New Roman" w:cs="Times New Roman"/>
          <w:bCs/>
          <w:sz w:val="24"/>
          <w:szCs w:val="24"/>
        </w:rPr>
        <w:t xml:space="preserve"> </w:t>
      </w:r>
      <w:r w:rsidRPr="00EE422F">
        <w:rPr>
          <w:rFonts w:ascii="Times New Roman" w:hAnsi="Times New Roman" w:cs="Times New Roman"/>
          <w:bCs/>
          <w:sz w:val="24"/>
          <w:szCs w:val="24"/>
        </w:rPr>
        <w:t xml:space="preserve">residenziale, l’équipe dovrà ridefinire il </w:t>
      </w:r>
      <w:r w:rsidRPr="00EE422F">
        <w:rPr>
          <w:rFonts w:ascii="Times New Roman" w:hAnsi="Times New Roman" w:cs="Times New Roman"/>
          <w:bCs/>
          <w:i/>
          <w:iCs/>
          <w:sz w:val="24"/>
          <w:szCs w:val="24"/>
        </w:rPr>
        <w:t>Progetto Terapeutico Riabilitativo Personalizzato (PTRP)</w:t>
      </w:r>
      <w:r w:rsidRPr="00EE422F">
        <w:rPr>
          <w:rFonts w:ascii="Times New Roman" w:hAnsi="Times New Roman" w:cs="Times New Roman"/>
          <w:bCs/>
          <w:sz w:val="24"/>
          <w:szCs w:val="24"/>
        </w:rPr>
        <w:t>sempre concordandolo con l’ambulatorio territoriale di riferimento.</w:t>
      </w:r>
    </w:p>
    <w:p w:rsidR="00EB03BC" w:rsidRPr="00DE697E" w:rsidRDefault="00EB03BC" w:rsidP="00EB03BC">
      <w:pPr>
        <w:pStyle w:val="Paragrafoelenco"/>
        <w:rPr>
          <w:rFonts w:ascii="Times New Roman" w:hAnsi="Times New Roman" w:cs="Times New Roman"/>
          <w:bCs/>
          <w:sz w:val="24"/>
          <w:szCs w:val="24"/>
        </w:rPr>
      </w:pPr>
    </w:p>
    <w:p w:rsidR="00C77490" w:rsidRDefault="00C64932" w:rsidP="00EB03BC">
      <w:pPr>
        <w:spacing w:after="0"/>
        <w:rPr>
          <w:rFonts w:ascii="Times New Roman" w:hAnsi="Times New Roman" w:cs="Times New Roman"/>
          <w:b/>
          <w:bCs/>
          <w:sz w:val="24"/>
          <w:szCs w:val="24"/>
        </w:rPr>
      </w:pPr>
      <w:r>
        <w:rPr>
          <w:rFonts w:ascii="Times New Roman" w:hAnsi="Times New Roman" w:cs="Times New Roman"/>
          <w:b/>
          <w:bCs/>
          <w:sz w:val="24"/>
          <w:szCs w:val="24"/>
        </w:rPr>
        <w:t>Aree di intervento specifico</w:t>
      </w:r>
    </w:p>
    <w:p w:rsidR="00C77490" w:rsidRPr="00CE013B" w:rsidRDefault="00C77490" w:rsidP="00EB03BC">
      <w:pPr>
        <w:spacing w:after="0"/>
        <w:rPr>
          <w:rFonts w:ascii="Times New Roman" w:hAnsi="Times New Roman" w:cs="Times New Roman"/>
          <w:b/>
          <w:bCs/>
          <w:i/>
          <w:iCs/>
          <w:sz w:val="24"/>
          <w:szCs w:val="24"/>
        </w:rPr>
      </w:pPr>
      <w:r w:rsidRPr="00CE013B">
        <w:rPr>
          <w:rFonts w:ascii="Times New Roman" w:hAnsi="Times New Roman" w:cs="Times New Roman"/>
          <w:b/>
          <w:bCs/>
          <w:i/>
          <w:iCs/>
          <w:sz w:val="24"/>
          <w:szCs w:val="24"/>
        </w:rPr>
        <w:t>Psicoterapia individuale</w:t>
      </w:r>
    </w:p>
    <w:p w:rsidR="00C77490" w:rsidRDefault="00C77490" w:rsidP="00EB03BC">
      <w:pPr>
        <w:spacing w:after="0"/>
        <w:rPr>
          <w:rFonts w:ascii="Times New Roman" w:hAnsi="Times New Roman" w:cs="Times New Roman"/>
          <w:bCs/>
          <w:sz w:val="24"/>
          <w:szCs w:val="24"/>
        </w:rPr>
      </w:pPr>
      <w:r w:rsidRPr="00CE013B">
        <w:rPr>
          <w:rFonts w:ascii="Times New Roman" w:hAnsi="Times New Roman" w:cs="Times New Roman"/>
          <w:bCs/>
          <w:sz w:val="24"/>
          <w:szCs w:val="24"/>
        </w:rPr>
        <w:t>Gli obiettivi è quello di affrontare i principali fatto</w:t>
      </w:r>
      <w:r w:rsidR="00EB03BC">
        <w:rPr>
          <w:rFonts w:ascii="Times New Roman" w:hAnsi="Times New Roman" w:cs="Times New Roman"/>
          <w:bCs/>
          <w:sz w:val="24"/>
          <w:szCs w:val="24"/>
        </w:rPr>
        <w:t>ri di mantenimento del disturbo</w:t>
      </w:r>
    </w:p>
    <w:p w:rsidR="00EB03BC" w:rsidRPr="00CE013B" w:rsidRDefault="00EB03BC" w:rsidP="00EB03BC">
      <w:pPr>
        <w:spacing w:after="0"/>
        <w:rPr>
          <w:rFonts w:ascii="Times New Roman" w:hAnsi="Times New Roman" w:cs="Times New Roman"/>
          <w:bCs/>
          <w:sz w:val="24"/>
          <w:szCs w:val="24"/>
        </w:rPr>
      </w:pPr>
    </w:p>
    <w:p w:rsidR="00C77490" w:rsidRPr="00CE013B" w:rsidRDefault="00C77490" w:rsidP="00EB03BC">
      <w:pPr>
        <w:spacing w:after="0"/>
        <w:rPr>
          <w:rFonts w:ascii="Times New Roman" w:hAnsi="Times New Roman" w:cs="Times New Roman"/>
          <w:b/>
          <w:bCs/>
          <w:i/>
          <w:iCs/>
          <w:sz w:val="24"/>
          <w:szCs w:val="24"/>
        </w:rPr>
      </w:pPr>
      <w:r w:rsidRPr="00CE013B">
        <w:rPr>
          <w:rFonts w:ascii="Times New Roman" w:hAnsi="Times New Roman" w:cs="Times New Roman"/>
          <w:b/>
          <w:bCs/>
          <w:i/>
          <w:iCs/>
          <w:sz w:val="24"/>
          <w:szCs w:val="24"/>
        </w:rPr>
        <w:t>Trattamento Familiare</w:t>
      </w:r>
    </w:p>
    <w:p w:rsidR="00C77490" w:rsidRPr="00CE013B" w:rsidRDefault="00C77490" w:rsidP="00EB03BC">
      <w:pPr>
        <w:spacing w:after="0"/>
        <w:rPr>
          <w:rFonts w:ascii="Times New Roman" w:hAnsi="Times New Roman" w:cs="Times New Roman"/>
          <w:bCs/>
          <w:sz w:val="24"/>
          <w:szCs w:val="24"/>
        </w:rPr>
      </w:pPr>
      <w:r w:rsidRPr="00CE013B">
        <w:rPr>
          <w:rFonts w:ascii="Times New Roman" w:hAnsi="Times New Roman" w:cs="Times New Roman"/>
          <w:bCs/>
          <w:sz w:val="24"/>
          <w:szCs w:val="24"/>
        </w:rPr>
        <w:t>Gli obiettivi in ordine di priorità sono quelli di aumentare nei familiari la consapevolezza del</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disturbo dell’alimentazione e di affrontare i principali fatto</w:t>
      </w:r>
      <w:r w:rsidR="00F53B9A">
        <w:rPr>
          <w:rFonts w:ascii="Times New Roman" w:hAnsi="Times New Roman" w:cs="Times New Roman"/>
          <w:bCs/>
          <w:sz w:val="24"/>
          <w:szCs w:val="24"/>
        </w:rPr>
        <w:t>ri di mantenimento del disturbo</w:t>
      </w:r>
    </w:p>
    <w:p w:rsidR="008E289F" w:rsidRDefault="008E289F" w:rsidP="00C77490">
      <w:pPr>
        <w:rPr>
          <w:rFonts w:ascii="Times New Roman" w:hAnsi="Times New Roman" w:cs="Times New Roman"/>
          <w:b/>
          <w:bCs/>
          <w:i/>
          <w:iCs/>
          <w:sz w:val="24"/>
          <w:szCs w:val="24"/>
        </w:rPr>
      </w:pPr>
    </w:p>
    <w:p w:rsidR="00C77490" w:rsidRPr="00CE013B" w:rsidRDefault="00C77490" w:rsidP="00EB03BC">
      <w:pPr>
        <w:spacing w:after="0"/>
        <w:rPr>
          <w:rFonts w:ascii="Times New Roman" w:hAnsi="Times New Roman" w:cs="Times New Roman"/>
          <w:b/>
          <w:bCs/>
          <w:i/>
          <w:iCs/>
          <w:sz w:val="24"/>
          <w:szCs w:val="24"/>
        </w:rPr>
      </w:pPr>
      <w:r w:rsidRPr="00CE013B">
        <w:rPr>
          <w:rFonts w:ascii="Times New Roman" w:hAnsi="Times New Roman" w:cs="Times New Roman"/>
          <w:b/>
          <w:bCs/>
          <w:i/>
          <w:iCs/>
          <w:sz w:val="24"/>
          <w:szCs w:val="24"/>
        </w:rPr>
        <w:t>Psicoterapia di gruppo</w:t>
      </w:r>
    </w:p>
    <w:p w:rsidR="00C77490" w:rsidRDefault="00C77490" w:rsidP="00EB03BC">
      <w:pPr>
        <w:spacing w:after="0"/>
        <w:rPr>
          <w:rFonts w:ascii="Times New Roman" w:hAnsi="Times New Roman" w:cs="Times New Roman"/>
          <w:bCs/>
          <w:sz w:val="24"/>
          <w:szCs w:val="24"/>
        </w:rPr>
      </w:pPr>
      <w:r w:rsidRPr="00CE013B">
        <w:rPr>
          <w:rFonts w:ascii="Times New Roman" w:hAnsi="Times New Roman" w:cs="Times New Roman"/>
          <w:bCs/>
          <w:sz w:val="24"/>
          <w:szCs w:val="24"/>
        </w:rPr>
        <w:t>Gli obiettivi in ordine di priorità sono quelli di affrontare gli eventi e le emozioni che</w:t>
      </w:r>
      <w:r w:rsidR="00D73756">
        <w:rPr>
          <w:rFonts w:ascii="Times New Roman" w:hAnsi="Times New Roman" w:cs="Times New Roman"/>
          <w:bCs/>
          <w:sz w:val="24"/>
          <w:szCs w:val="24"/>
        </w:rPr>
        <w:t xml:space="preserve"> </w:t>
      </w:r>
      <w:r w:rsidRPr="00CE013B">
        <w:rPr>
          <w:rFonts w:ascii="Times New Roman" w:hAnsi="Times New Roman" w:cs="Times New Roman"/>
          <w:bCs/>
          <w:sz w:val="24"/>
          <w:szCs w:val="24"/>
        </w:rPr>
        <w:t>influenzano l’alimentazione, di affrontare le distorsioni mentali che mantengono la restrizione</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dietetica e di affrontare l’eccessiva valutazione d</w:t>
      </w:r>
      <w:r w:rsidR="00F53B9A">
        <w:rPr>
          <w:rFonts w:ascii="Times New Roman" w:hAnsi="Times New Roman" w:cs="Times New Roman"/>
          <w:bCs/>
          <w:sz w:val="24"/>
          <w:szCs w:val="24"/>
        </w:rPr>
        <w:t>el peso e della forma del corpo</w:t>
      </w:r>
    </w:p>
    <w:p w:rsidR="00F53B9A" w:rsidRPr="00CE013B" w:rsidRDefault="00F53B9A" w:rsidP="00EB03BC">
      <w:pPr>
        <w:spacing w:after="0"/>
        <w:rPr>
          <w:rFonts w:ascii="Times New Roman" w:hAnsi="Times New Roman" w:cs="Times New Roman"/>
          <w:bCs/>
          <w:sz w:val="24"/>
          <w:szCs w:val="24"/>
        </w:rPr>
      </w:pPr>
    </w:p>
    <w:p w:rsidR="00C77490" w:rsidRPr="00CE013B" w:rsidRDefault="00C77490" w:rsidP="00F53B9A">
      <w:pPr>
        <w:spacing w:after="0"/>
        <w:rPr>
          <w:rFonts w:ascii="Times New Roman" w:hAnsi="Times New Roman" w:cs="Times New Roman"/>
          <w:b/>
          <w:bCs/>
          <w:i/>
          <w:iCs/>
          <w:sz w:val="24"/>
          <w:szCs w:val="24"/>
        </w:rPr>
      </w:pPr>
      <w:r w:rsidRPr="00CE013B">
        <w:rPr>
          <w:rFonts w:ascii="Times New Roman" w:hAnsi="Times New Roman" w:cs="Times New Roman"/>
          <w:b/>
          <w:bCs/>
          <w:i/>
          <w:iCs/>
          <w:sz w:val="24"/>
          <w:szCs w:val="24"/>
        </w:rPr>
        <w:t xml:space="preserve">Gruppi </w:t>
      </w:r>
      <w:proofErr w:type="spellStart"/>
      <w:r w:rsidRPr="00CE013B">
        <w:rPr>
          <w:rFonts w:ascii="Times New Roman" w:hAnsi="Times New Roman" w:cs="Times New Roman"/>
          <w:b/>
          <w:bCs/>
          <w:i/>
          <w:iCs/>
          <w:sz w:val="24"/>
          <w:szCs w:val="24"/>
        </w:rPr>
        <w:t>psicoeducazionali</w:t>
      </w:r>
      <w:proofErr w:type="spellEnd"/>
    </w:p>
    <w:p w:rsidR="00C77490" w:rsidRPr="00CE013B" w:rsidRDefault="00C77490" w:rsidP="00F53B9A">
      <w:pPr>
        <w:spacing w:after="0"/>
        <w:rPr>
          <w:rFonts w:ascii="Times New Roman" w:hAnsi="Times New Roman" w:cs="Times New Roman"/>
          <w:bCs/>
          <w:sz w:val="24"/>
          <w:szCs w:val="24"/>
        </w:rPr>
      </w:pPr>
      <w:r w:rsidRPr="00CE013B">
        <w:rPr>
          <w:rFonts w:ascii="Times New Roman" w:hAnsi="Times New Roman" w:cs="Times New Roman"/>
          <w:bCs/>
          <w:sz w:val="24"/>
          <w:szCs w:val="24"/>
        </w:rPr>
        <w:t>L’obiettivo è quello di acquisire conoscenze sui D</w:t>
      </w:r>
      <w:r w:rsidR="00F53B9A">
        <w:rPr>
          <w:rFonts w:ascii="Times New Roman" w:hAnsi="Times New Roman" w:cs="Times New Roman"/>
          <w:bCs/>
          <w:sz w:val="24"/>
          <w:szCs w:val="24"/>
        </w:rPr>
        <w:t>isturbi dell’</w:t>
      </w:r>
      <w:r w:rsidRPr="00CE013B">
        <w:rPr>
          <w:rFonts w:ascii="Times New Roman" w:hAnsi="Times New Roman" w:cs="Times New Roman"/>
          <w:bCs/>
          <w:sz w:val="24"/>
          <w:szCs w:val="24"/>
        </w:rPr>
        <w:t>A</w:t>
      </w:r>
      <w:r w:rsidR="00F53B9A">
        <w:rPr>
          <w:rFonts w:ascii="Times New Roman" w:hAnsi="Times New Roman" w:cs="Times New Roman"/>
          <w:bCs/>
          <w:sz w:val="24"/>
          <w:szCs w:val="24"/>
        </w:rPr>
        <w:t>limentazione</w:t>
      </w:r>
      <w:r w:rsidRPr="00CE013B">
        <w:rPr>
          <w:rFonts w:ascii="Times New Roman" w:hAnsi="Times New Roman" w:cs="Times New Roman"/>
          <w:bCs/>
          <w:sz w:val="24"/>
          <w:szCs w:val="24"/>
        </w:rPr>
        <w:t>, sui meccanismi di mantenimento dei</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disturbi e sulle strategie per affrontarli:</w:t>
      </w:r>
    </w:p>
    <w:p w:rsidR="00821355" w:rsidRPr="00CE013B" w:rsidRDefault="00821355" w:rsidP="00C77490">
      <w:pPr>
        <w:rPr>
          <w:rFonts w:ascii="Times New Roman" w:hAnsi="Times New Roman" w:cs="Times New Roman"/>
          <w:bCs/>
          <w:sz w:val="24"/>
          <w:szCs w:val="24"/>
        </w:rPr>
      </w:pPr>
    </w:p>
    <w:p w:rsidR="00C77490" w:rsidRPr="00CE013B" w:rsidRDefault="00C77490" w:rsidP="00F53B9A">
      <w:pPr>
        <w:spacing w:after="0"/>
        <w:rPr>
          <w:rFonts w:ascii="Times New Roman" w:hAnsi="Times New Roman" w:cs="Times New Roman"/>
          <w:b/>
          <w:bCs/>
          <w:i/>
          <w:iCs/>
          <w:sz w:val="24"/>
          <w:szCs w:val="24"/>
        </w:rPr>
      </w:pPr>
      <w:r w:rsidRPr="00CE013B">
        <w:rPr>
          <w:rFonts w:ascii="Times New Roman" w:hAnsi="Times New Roman" w:cs="Times New Roman"/>
          <w:b/>
          <w:bCs/>
          <w:i/>
          <w:iCs/>
          <w:sz w:val="24"/>
          <w:szCs w:val="24"/>
        </w:rPr>
        <w:t>Riabilitazione nutrizionale</w:t>
      </w:r>
    </w:p>
    <w:p w:rsidR="00C77490" w:rsidRDefault="00C77490" w:rsidP="00F53B9A">
      <w:pPr>
        <w:spacing w:after="0"/>
        <w:rPr>
          <w:rFonts w:ascii="Times New Roman" w:hAnsi="Times New Roman" w:cs="Times New Roman"/>
          <w:bCs/>
          <w:sz w:val="24"/>
          <w:szCs w:val="24"/>
        </w:rPr>
      </w:pPr>
      <w:r w:rsidRPr="00CE013B">
        <w:rPr>
          <w:rFonts w:ascii="Times New Roman" w:hAnsi="Times New Roman" w:cs="Times New Roman"/>
          <w:bCs/>
          <w:sz w:val="24"/>
          <w:szCs w:val="24"/>
        </w:rPr>
        <w:t xml:space="preserve">Gli obiettivi della riabilitazione </w:t>
      </w:r>
      <w:proofErr w:type="spellStart"/>
      <w:r w:rsidRPr="00CE013B">
        <w:rPr>
          <w:rFonts w:ascii="Times New Roman" w:hAnsi="Times New Roman" w:cs="Times New Roman"/>
          <w:bCs/>
          <w:sz w:val="24"/>
          <w:szCs w:val="24"/>
        </w:rPr>
        <w:t>psico-nutrizionale</w:t>
      </w:r>
      <w:proofErr w:type="spellEnd"/>
      <w:r w:rsidRPr="00CE013B">
        <w:rPr>
          <w:rFonts w:ascii="Times New Roman" w:hAnsi="Times New Roman" w:cs="Times New Roman"/>
          <w:bCs/>
          <w:sz w:val="24"/>
          <w:szCs w:val="24"/>
        </w:rPr>
        <w:t>, in ordine di priorità, sono quelli di</w:t>
      </w:r>
      <w:r w:rsidR="00D73756">
        <w:rPr>
          <w:rFonts w:ascii="Times New Roman" w:hAnsi="Times New Roman" w:cs="Times New Roman"/>
          <w:bCs/>
          <w:sz w:val="24"/>
          <w:szCs w:val="24"/>
        </w:rPr>
        <w:t xml:space="preserve"> </w:t>
      </w:r>
      <w:r w:rsidRPr="00CE013B">
        <w:rPr>
          <w:rFonts w:ascii="Times New Roman" w:hAnsi="Times New Roman" w:cs="Times New Roman"/>
          <w:bCs/>
          <w:sz w:val="24"/>
          <w:szCs w:val="24"/>
        </w:rPr>
        <w:t>affrontare la restrizione dietetica e di normalizzare lo stato di nutrizione attraverso il ricorso a pasti</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assistiti. È da preferire la riabilitazione nutrizionale con cibi naturali, ma non può essere escluso</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l’utilizzo di formule d’integrazione alimentare.</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È necessario stabilire tra équipe curante e paziente un “contratto terapeutico” chiaro e</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comprensibile che stabilisca procedure e obiettivi condivisi. Se il paziente non aderisce al</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programma nutrizionale stabilito, va valutata la possibilità di trasferimento in un reparto per acuti.</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È necessario che l’intervento sia compreso dal paziente – e in caso di minori dai genitori –</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come fondamentale per recuperare uno stato di nutrizione adeguato a evitare complicanze organiche</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e per beneficiare al meglio degli interventi farmacologici e/o psicoterapeutici.</w:t>
      </w:r>
    </w:p>
    <w:p w:rsidR="00821355" w:rsidRPr="00CE013B" w:rsidRDefault="00821355" w:rsidP="00C77490">
      <w:pPr>
        <w:rPr>
          <w:rFonts w:ascii="Times New Roman" w:hAnsi="Times New Roman" w:cs="Times New Roman"/>
          <w:bCs/>
          <w:sz w:val="24"/>
          <w:szCs w:val="24"/>
        </w:rPr>
      </w:pPr>
    </w:p>
    <w:p w:rsidR="00C77490" w:rsidRPr="00CE013B" w:rsidRDefault="00C77490" w:rsidP="00F53B9A">
      <w:pPr>
        <w:spacing w:after="0"/>
        <w:rPr>
          <w:rFonts w:ascii="Times New Roman" w:hAnsi="Times New Roman" w:cs="Times New Roman"/>
          <w:b/>
          <w:bCs/>
          <w:i/>
          <w:iCs/>
          <w:sz w:val="24"/>
          <w:szCs w:val="24"/>
        </w:rPr>
      </w:pPr>
      <w:r w:rsidRPr="00CE013B">
        <w:rPr>
          <w:rFonts w:ascii="Times New Roman" w:hAnsi="Times New Roman" w:cs="Times New Roman"/>
          <w:b/>
          <w:bCs/>
          <w:i/>
          <w:iCs/>
          <w:sz w:val="24"/>
          <w:szCs w:val="24"/>
        </w:rPr>
        <w:t>Riabilitazione fisica</w:t>
      </w:r>
    </w:p>
    <w:p w:rsidR="00C77490" w:rsidRPr="00CE013B" w:rsidRDefault="00C77490" w:rsidP="00F53B9A">
      <w:pPr>
        <w:spacing w:after="0"/>
        <w:rPr>
          <w:rFonts w:ascii="Times New Roman" w:hAnsi="Times New Roman" w:cs="Times New Roman"/>
          <w:bCs/>
          <w:sz w:val="24"/>
          <w:szCs w:val="24"/>
        </w:rPr>
      </w:pPr>
      <w:r w:rsidRPr="00CE013B">
        <w:rPr>
          <w:rFonts w:ascii="Times New Roman" w:hAnsi="Times New Roman" w:cs="Times New Roman"/>
          <w:bCs/>
          <w:sz w:val="24"/>
          <w:szCs w:val="24"/>
        </w:rPr>
        <w:t>L’obiettivo è quello di ottimizzare il recupero della massa magra attraverso la ginnastica</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medica per 30 minuti 2 volte a settimana.</w:t>
      </w:r>
    </w:p>
    <w:p w:rsidR="00D73756" w:rsidRDefault="00D73756" w:rsidP="00C77490">
      <w:pPr>
        <w:rPr>
          <w:rFonts w:ascii="Times New Roman" w:hAnsi="Times New Roman" w:cs="Times New Roman"/>
          <w:b/>
          <w:bCs/>
          <w:i/>
          <w:iCs/>
          <w:sz w:val="24"/>
          <w:szCs w:val="24"/>
        </w:rPr>
      </w:pPr>
    </w:p>
    <w:p w:rsidR="00975CBA" w:rsidRDefault="00975CBA" w:rsidP="00F53B9A">
      <w:pPr>
        <w:spacing w:after="0"/>
        <w:rPr>
          <w:rFonts w:ascii="Times New Roman" w:hAnsi="Times New Roman" w:cs="Times New Roman"/>
          <w:b/>
          <w:bCs/>
          <w:i/>
          <w:iCs/>
          <w:sz w:val="24"/>
          <w:szCs w:val="24"/>
        </w:rPr>
      </w:pPr>
    </w:p>
    <w:p w:rsidR="00975CBA" w:rsidRDefault="00975CBA" w:rsidP="00F53B9A">
      <w:pPr>
        <w:spacing w:after="0"/>
        <w:rPr>
          <w:rFonts w:ascii="Times New Roman" w:hAnsi="Times New Roman" w:cs="Times New Roman"/>
          <w:b/>
          <w:bCs/>
          <w:i/>
          <w:iCs/>
          <w:sz w:val="24"/>
          <w:szCs w:val="24"/>
        </w:rPr>
      </w:pPr>
    </w:p>
    <w:p w:rsidR="00975CBA" w:rsidRDefault="00975CBA" w:rsidP="00F53B9A">
      <w:pPr>
        <w:spacing w:after="0"/>
        <w:rPr>
          <w:rFonts w:ascii="Times New Roman" w:hAnsi="Times New Roman" w:cs="Times New Roman"/>
          <w:b/>
          <w:bCs/>
          <w:i/>
          <w:iCs/>
          <w:sz w:val="24"/>
          <w:szCs w:val="24"/>
        </w:rPr>
      </w:pPr>
    </w:p>
    <w:p w:rsidR="00975CBA" w:rsidRDefault="00975CBA" w:rsidP="00F53B9A">
      <w:pPr>
        <w:spacing w:after="0"/>
        <w:rPr>
          <w:rFonts w:ascii="Times New Roman" w:hAnsi="Times New Roman" w:cs="Times New Roman"/>
          <w:b/>
          <w:bCs/>
          <w:i/>
          <w:iCs/>
          <w:sz w:val="24"/>
          <w:szCs w:val="24"/>
        </w:rPr>
      </w:pPr>
    </w:p>
    <w:p w:rsidR="00C77490" w:rsidRPr="00CE013B" w:rsidRDefault="00C77490" w:rsidP="00F53B9A">
      <w:pPr>
        <w:spacing w:after="0"/>
        <w:rPr>
          <w:rFonts w:ascii="Times New Roman" w:hAnsi="Times New Roman" w:cs="Times New Roman"/>
          <w:b/>
          <w:bCs/>
          <w:i/>
          <w:iCs/>
          <w:sz w:val="24"/>
          <w:szCs w:val="24"/>
        </w:rPr>
      </w:pPr>
      <w:r w:rsidRPr="00CE013B">
        <w:rPr>
          <w:rFonts w:ascii="Times New Roman" w:hAnsi="Times New Roman" w:cs="Times New Roman"/>
          <w:b/>
          <w:bCs/>
          <w:i/>
          <w:iCs/>
          <w:sz w:val="24"/>
          <w:szCs w:val="24"/>
        </w:rPr>
        <w:t xml:space="preserve">Attività </w:t>
      </w:r>
      <w:proofErr w:type="spellStart"/>
      <w:r w:rsidRPr="00CE013B">
        <w:rPr>
          <w:rFonts w:ascii="Times New Roman" w:hAnsi="Times New Roman" w:cs="Times New Roman"/>
          <w:b/>
          <w:bCs/>
          <w:i/>
          <w:iCs/>
          <w:sz w:val="24"/>
          <w:szCs w:val="24"/>
        </w:rPr>
        <w:t>Riabilitativo-Esperienziali</w:t>
      </w:r>
      <w:proofErr w:type="spellEnd"/>
    </w:p>
    <w:p w:rsidR="00C77490" w:rsidRDefault="00C77490" w:rsidP="00F53B9A">
      <w:pPr>
        <w:spacing w:after="0"/>
        <w:rPr>
          <w:rFonts w:ascii="Times New Roman" w:hAnsi="Times New Roman" w:cs="Times New Roman"/>
          <w:bCs/>
          <w:sz w:val="24"/>
          <w:szCs w:val="24"/>
        </w:rPr>
      </w:pPr>
      <w:r w:rsidRPr="00CE013B">
        <w:rPr>
          <w:rFonts w:ascii="Times New Roman" w:hAnsi="Times New Roman" w:cs="Times New Roman"/>
          <w:bCs/>
          <w:sz w:val="24"/>
          <w:szCs w:val="24"/>
        </w:rPr>
        <w:t>L’obiettivo è quello di migliorare le competenze sociali e le abilità espressive</w:t>
      </w:r>
      <w:r w:rsidR="00C50A26">
        <w:rPr>
          <w:rFonts w:ascii="Times New Roman" w:hAnsi="Times New Roman" w:cs="Times New Roman"/>
          <w:bCs/>
          <w:sz w:val="24"/>
          <w:szCs w:val="24"/>
        </w:rPr>
        <w:t xml:space="preserve"> </w:t>
      </w:r>
      <w:r w:rsidRPr="00CE013B">
        <w:rPr>
          <w:rFonts w:ascii="Times New Roman" w:hAnsi="Times New Roman" w:cs="Times New Roman"/>
          <w:bCs/>
          <w:sz w:val="24"/>
          <w:szCs w:val="24"/>
        </w:rPr>
        <w:t>comportamentali, emotive e relazionali attraverso attività di gruppo (a</w:t>
      </w:r>
      <w:r w:rsidR="00216372">
        <w:rPr>
          <w:rFonts w:ascii="Times New Roman" w:hAnsi="Times New Roman" w:cs="Times New Roman"/>
          <w:bCs/>
          <w:sz w:val="24"/>
          <w:szCs w:val="24"/>
        </w:rPr>
        <w:t xml:space="preserve"> titolo esempli</w:t>
      </w:r>
      <w:r w:rsidR="00925DCD">
        <w:rPr>
          <w:rFonts w:ascii="Times New Roman" w:hAnsi="Times New Roman" w:cs="Times New Roman"/>
          <w:bCs/>
          <w:sz w:val="24"/>
          <w:szCs w:val="24"/>
        </w:rPr>
        <w:t xml:space="preserve">ficativo: gruppi di training sulle abilità </w:t>
      </w:r>
      <w:r w:rsidR="00216372">
        <w:rPr>
          <w:rFonts w:ascii="Times New Roman" w:hAnsi="Times New Roman" w:cs="Times New Roman"/>
          <w:bCs/>
          <w:sz w:val="24"/>
          <w:szCs w:val="24"/>
        </w:rPr>
        <w:t>sociali</w:t>
      </w:r>
      <w:r w:rsidR="00925DCD">
        <w:rPr>
          <w:rFonts w:ascii="Times New Roman" w:hAnsi="Times New Roman" w:cs="Times New Roman"/>
          <w:bCs/>
          <w:sz w:val="24"/>
          <w:szCs w:val="24"/>
        </w:rPr>
        <w:t xml:space="preserve"> e</w:t>
      </w:r>
      <w:r w:rsidR="00216372">
        <w:rPr>
          <w:rFonts w:ascii="Times New Roman" w:hAnsi="Times New Roman" w:cs="Times New Roman"/>
          <w:bCs/>
          <w:sz w:val="24"/>
          <w:szCs w:val="24"/>
        </w:rPr>
        <w:t xml:space="preserve"> </w:t>
      </w:r>
      <w:proofErr w:type="spellStart"/>
      <w:r w:rsidR="00216372">
        <w:rPr>
          <w:rFonts w:ascii="Times New Roman" w:hAnsi="Times New Roman" w:cs="Times New Roman"/>
          <w:bCs/>
          <w:sz w:val="24"/>
          <w:szCs w:val="24"/>
        </w:rPr>
        <w:t>problem</w:t>
      </w:r>
      <w:proofErr w:type="spellEnd"/>
      <w:r w:rsidR="00216372">
        <w:rPr>
          <w:rFonts w:ascii="Times New Roman" w:hAnsi="Times New Roman" w:cs="Times New Roman"/>
          <w:bCs/>
          <w:sz w:val="24"/>
          <w:szCs w:val="24"/>
        </w:rPr>
        <w:t xml:space="preserve"> </w:t>
      </w:r>
      <w:proofErr w:type="spellStart"/>
      <w:r w:rsidR="00216372">
        <w:rPr>
          <w:rFonts w:ascii="Times New Roman" w:hAnsi="Times New Roman" w:cs="Times New Roman"/>
          <w:bCs/>
          <w:sz w:val="24"/>
          <w:szCs w:val="24"/>
        </w:rPr>
        <w:t>solving</w:t>
      </w:r>
      <w:proofErr w:type="spellEnd"/>
      <w:r w:rsidR="00216372">
        <w:rPr>
          <w:rFonts w:ascii="Times New Roman" w:hAnsi="Times New Roman" w:cs="Times New Roman"/>
          <w:bCs/>
          <w:sz w:val="24"/>
          <w:szCs w:val="24"/>
        </w:rPr>
        <w:t>,</w:t>
      </w:r>
      <w:r w:rsidRPr="00CE013B">
        <w:rPr>
          <w:rFonts w:ascii="Times New Roman" w:hAnsi="Times New Roman" w:cs="Times New Roman"/>
          <w:bCs/>
          <w:sz w:val="24"/>
          <w:szCs w:val="24"/>
        </w:rPr>
        <w:t xml:space="preserve"> attività espressive ed artistiche) e attività personalizzate.</w:t>
      </w:r>
    </w:p>
    <w:p w:rsidR="00C50A26" w:rsidRDefault="00C50A26" w:rsidP="00C77490">
      <w:pPr>
        <w:rPr>
          <w:rFonts w:ascii="Times New Roman" w:hAnsi="Times New Roman" w:cs="Times New Roman"/>
          <w:b/>
          <w:bCs/>
          <w:sz w:val="24"/>
          <w:szCs w:val="24"/>
        </w:rPr>
      </w:pPr>
      <w:r w:rsidRPr="00C50A26">
        <w:rPr>
          <w:rFonts w:ascii="Times New Roman" w:hAnsi="Times New Roman" w:cs="Times New Roman"/>
          <w:bCs/>
          <w:sz w:val="24"/>
          <w:szCs w:val="24"/>
        </w:rPr>
        <w:t>Oltre alle attività più strettamente collegate alla riabilitazi</w:t>
      </w:r>
      <w:r w:rsidR="00731267">
        <w:rPr>
          <w:rFonts w:ascii="Times New Roman" w:hAnsi="Times New Roman" w:cs="Times New Roman"/>
          <w:bCs/>
          <w:sz w:val="24"/>
          <w:szCs w:val="24"/>
        </w:rPr>
        <w:t xml:space="preserve">one </w:t>
      </w:r>
      <w:proofErr w:type="spellStart"/>
      <w:r w:rsidR="00731267">
        <w:rPr>
          <w:rFonts w:ascii="Times New Roman" w:hAnsi="Times New Roman" w:cs="Times New Roman"/>
          <w:bCs/>
          <w:sz w:val="24"/>
          <w:szCs w:val="24"/>
        </w:rPr>
        <w:t>psiconutrizionale</w:t>
      </w:r>
      <w:proofErr w:type="spellEnd"/>
      <w:r w:rsidR="00F53B9A">
        <w:rPr>
          <w:rFonts w:ascii="Times New Roman" w:hAnsi="Times New Roman" w:cs="Times New Roman"/>
          <w:bCs/>
          <w:sz w:val="24"/>
          <w:szCs w:val="24"/>
        </w:rPr>
        <w:t>, devono essere disponibili</w:t>
      </w:r>
      <w:r w:rsidRPr="00C50A26">
        <w:rPr>
          <w:rFonts w:ascii="Times New Roman" w:hAnsi="Times New Roman" w:cs="Times New Roman"/>
          <w:bCs/>
          <w:sz w:val="24"/>
          <w:szCs w:val="24"/>
        </w:rPr>
        <w:t xml:space="preserve"> percorsi di attività per consentire alle </w:t>
      </w:r>
      <w:r w:rsidR="00F53B9A">
        <w:rPr>
          <w:rFonts w:ascii="Times New Roman" w:hAnsi="Times New Roman" w:cs="Times New Roman"/>
          <w:bCs/>
          <w:sz w:val="24"/>
          <w:szCs w:val="24"/>
        </w:rPr>
        <w:t>persone in regime di residenzialità</w:t>
      </w:r>
      <w:r w:rsidRPr="00C50A26">
        <w:rPr>
          <w:rFonts w:ascii="Times New Roman" w:hAnsi="Times New Roman" w:cs="Times New Roman"/>
          <w:bCs/>
          <w:sz w:val="24"/>
          <w:szCs w:val="24"/>
        </w:rPr>
        <w:t xml:space="preserve"> di vivere una esperienza di vita ricca e non troppo lontana dalla loro vita di tutti i giorn</w:t>
      </w:r>
      <w:r w:rsidR="00731267">
        <w:rPr>
          <w:rFonts w:ascii="Times New Roman" w:hAnsi="Times New Roman" w:cs="Times New Roman"/>
          <w:bCs/>
          <w:sz w:val="24"/>
          <w:szCs w:val="24"/>
        </w:rPr>
        <w:t xml:space="preserve">i. </w:t>
      </w:r>
      <w:r w:rsidR="00731267" w:rsidRPr="00731267">
        <w:rPr>
          <w:rFonts w:ascii="Times New Roman" w:hAnsi="Times New Roman" w:cs="Times New Roman"/>
          <w:bCs/>
          <w:sz w:val="24"/>
          <w:szCs w:val="24"/>
        </w:rPr>
        <w:t> </w:t>
      </w:r>
      <w:r w:rsidR="00731267">
        <w:rPr>
          <w:rFonts w:ascii="Times New Roman" w:hAnsi="Times New Roman" w:cs="Times New Roman"/>
          <w:bCs/>
          <w:sz w:val="24"/>
          <w:szCs w:val="24"/>
        </w:rPr>
        <w:t xml:space="preserve">A tale scopo sono </w:t>
      </w:r>
      <w:r w:rsidR="00F53B9A">
        <w:rPr>
          <w:rFonts w:ascii="Times New Roman" w:hAnsi="Times New Roman" w:cs="Times New Roman"/>
          <w:bCs/>
          <w:sz w:val="24"/>
          <w:szCs w:val="24"/>
        </w:rPr>
        <w:t>utili   collaborazioni con agenzie esterne ( palestre, centri sportivi, etc.)</w:t>
      </w:r>
    </w:p>
    <w:p w:rsidR="00821355" w:rsidRPr="00216372" w:rsidRDefault="00821355" w:rsidP="00C77490">
      <w:pPr>
        <w:rPr>
          <w:rFonts w:ascii="Times New Roman" w:hAnsi="Times New Roman" w:cs="Times New Roman"/>
          <w:b/>
          <w:bCs/>
          <w:sz w:val="24"/>
          <w:szCs w:val="24"/>
        </w:rPr>
      </w:pPr>
    </w:p>
    <w:p w:rsidR="00C77490" w:rsidRPr="00CE013B" w:rsidRDefault="00C77490" w:rsidP="00F53B9A">
      <w:pPr>
        <w:spacing w:after="0"/>
        <w:jc w:val="both"/>
        <w:rPr>
          <w:rFonts w:ascii="Times New Roman" w:hAnsi="Times New Roman" w:cs="Times New Roman"/>
          <w:b/>
          <w:bCs/>
          <w:i/>
          <w:iCs/>
          <w:sz w:val="24"/>
          <w:szCs w:val="24"/>
        </w:rPr>
      </w:pPr>
      <w:r w:rsidRPr="00CE013B">
        <w:rPr>
          <w:rFonts w:ascii="Times New Roman" w:hAnsi="Times New Roman" w:cs="Times New Roman"/>
          <w:b/>
          <w:bCs/>
          <w:i/>
          <w:iCs/>
          <w:sz w:val="24"/>
          <w:szCs w:val="24"/>
        </w:rPr>
        <w:t>Gestione degli aspetti medici e psichiatrici</w:t>
      </w:r>
    </w:p>
    <w:p w:rsidR="00C77490" w:rsidRPr="00CE013B" w:rsidRDefault="00C77490" w:rsidP="00F53B9A">
      <w:pPr>
        <w:spacing w:after="0"/>
        <w:jc w:val="both"/>
        <w:rPr>
          <w:rFonts w:ascii="Times New Roman" w:hAnsi="Times New Roman" w:cs="Times New Roman"/>
          <w:bCs/>
          <w:sz w:val="24"/>
          <w:szCs w:val="24"/>
        </w:rPr>
      </w:pPr>
      <w:r w:rsidRPr="00CE013B">
        <w:rPr>
          <w:rFonts w:ascii="Times New Roman" w:hAnsi="Times New Roman" w:cs="Times New Roman"/>
          <w:bCs/>
          <w:sz w:val="24"/>
          <w:szCs w:val="24"/>
        </w:rPr>
        <w:t>L’obiettivo è quello di gestire le complicanze mediche/psichiatriche associate al disturbo</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dell’alimentazione attraverso una valutazione medica</w:t>
      </w:r>
      <w:r w:rsidR="00F53B9A">
        <w:rPr>
          <w:rFonts w:ascii="Times New Roman" w:hAnsi="Times New Roman" w:cs="Times New Roman"/>
          <w:bCs/>
          <w:sz w:val="24"/>
          <w:szCs w:val="24"/>
        </w:rPr>
        <w:t xml:space="preserve"> che include l’eventuale</w:t>
      </w:r>
      <w:r w:rsidRPr="00CE013B">
        <w:rPr>
          <w:rFonts w:ascii="Times New Roman" w:hAnsi="Times New Roman" w:cs="Times New Roman"/>
          <w:bCs/>
          <w:sz w:val="24"/>
          <w:szCs w:val="24"/>
        </w:rPr>
        <w:t xml:space="preserve"> terapia</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farmacologica.</w:t>
      </w:r>
    </w:p>
    <w:p w:rsidR="00413B79" w:rsidRDefault="00413B79" w:rsidP="00E04719">
      <w:pPr>
        <w:jc w:val="both"/>
        <w:rPr>
          <w:rFonts w:ascii="Times New Roman" w:hAnsi="Times New Roman" w:cs="Times New Roman"/>
          <w:b/>
          <w:bCs/>
          <w:sz w:val="24"/>
          <w:szCs w:val="24"/>
        </w:rPr>
      </w:pPr>
    </w:p>
    <w:p w:rsidR="00C77490" w:rsidRPr="00CE013B" w:rsidRDefault="00C77490" w:rsidP="00F53B9A">
      <w:pPr>
        <w:spacing w:after="0"/>
        <w:jc w:val="both"/>
        <w:rPr>
          <w:rFonts w:ascii="Times New Roman" w:hAnsi="Times New Roman" w:cs="Times New Roman"/>
          <w:b/>
          <w:bCs/>
          <w:sz w:val="24"/>
          <w:szCs w:val="24"/>
        </w:rPr>
      </w:pPr>
      <w:r w:rsidRPr="00CE013B">
        <w:rPr>
          <w:rFonts w:ascii="Times New Roman" w:hAnsi="Times New Roman" w:cs="Times New Roman"/>
          <w:b/>
          <w:bCs/>
          <w:sz w:val="24"/>
          <w:szCs w:val="24"/>
        </w:rPr>
        <w:t>Valutazione dell</w:t>
      </w:r>
      <w:r w:rsidR="004A35A3" w:rsidRPr="00CE013B">
        <w:rPr>
          <w:rFonts w:ascii="Times New Roman" w:hAnsi="Times New Roman" w:cs="Times New Roman"/>
          <w:b/>
          <w:bCs/>
          <w:sz w:val="24"/>
          <w:szCs w:val="24"/>
        </w:rPr>
        <w:t>’</w:t>
      </w:r>
      <w:r w:rsidRPr="00CE013B">
        <w:rPr>
          <w:rFonts w:ascii="Times New Roman" w:hAnsi="Times New Roman" w:cs="Times New Roman"/>
          <w:b/>
          <w:bCs/>
          <w:sz w:val="24"/>
          <w:szCs w:val="24"/>
        </w:rPr>
        <w:t>andamento del trattamento</w:t>
      </w:r>
    </w:p>
    <w:p w:rsidR="004A35A3" w:rsidRDefault="00C77490" w:rsidP="00F53B9A">
      <w:pPr>
        <w:spacing w:after="0"/>
        <w:jc w:val="both"/>
        <w:rPr>
          <w:rFonts w:ascii="Times New Roman" w:hAnsi="Times New Roman" w:cs="Times New Roman"/>
          <w:bCs/>
          <w:sz w:val="24"/>
          <w:szCs w:val="24"/>
        </w:rPr>
      </w:pPr>
      <w:r w:rsidRPr="00CE013B">
        <w:rPr>
          <w:rFonts w:ascii="Times New Roman" w:hAnsi="Times New Roman" w:cs="Times New Roman"/>
          <w:bCs/>
          <w:sz w:val="24"/>
          <w:szCs w:val="24"/>
        </w:rPr>
        <w:t>L’équipe deve informare periodic</w:t>
      </w:r>
      <w:r w:rsidR="00216372">
        <w:rPr>
          <w:rFonts w:ascii="Times New Roman" w:hAnsi="Times New Roman" w:cs="Times New Roman"/>
          <w:bCs/>
          <w:sz w:val="24"/>
          <w:szCs w:val="24"/>
        </w:rPr>
        <w:t>amente</w:t>
      </w:r>
      <w:r w:rsidRPr="00CE013B">
        <w:rPr>
          <w:rFonts w:ascii="Times New Roman" w:hAnsi="Times New Roman" w:cs="Times New Roman"/>
          <w:bCs/>
          <w:sz w:val="24"/>
          <w:szCs w:val="24"/>
        </w:rPr>
        <w:t xml:space="preserve"> il centro</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ambulatoriale di residenza del paziente, sull’andamento del trattamento. Oltre a contatti informali</w:t>
      </w:r>
      <w:r w:rsidR="004A35A3"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periodici, l’équipe deve eseguire due valutazioni formali (dopo 4 settimane di cura e 2 settimane</w:t>
      </w:r>
      <w:r w:rsidR="004A35A3" w:rsidRPr="00CE013B">
        <w:rPr>
          <w:rFonts w:ascii="Times New Roman" w:hAnsi="Times New Roman" w:cs="Times New Roman"/>
          <w:bCs/>
          <w:sz w:val="24"/>
          <w:szCs w:val="24"/>
        </w:rPr>
        <w:t xml:space="preserve"> prima della fine del trattamento), da inviare e discutere con il centro ambulatoriale di riferimento.</w:t>
      </w:r>
    </w:p>
    <w:p w:rsidR="00821355" w:rsidRPr="00CE013B" w:rsidRDefault="00821355" w:rsidP="00E04719">
      <w:pPr>
        <w:jc w:val="both"/>
        <w:rPr>
          <w:rFonts w:ascii="Times New Roman" w:hAnsi="Times New Roman" w:cs="Times New Roman"/>
          <w:bCs/>
          <w:sz w:val="24"/>
          <w:szCs w:val="24"/>
        </w:rPr>
      </w:pPr>
    </w:p>
    <w:p w:rsidR="004A35A3" w:rsidRPr="00CE013B" w:rsidRDefault="004A35A3" w:rsidP="00F53B9A">
      <w:pPr>
        <w:spacing w:after="0"/>
        <w:jc w:val="both"/>
        <w:rPr>
          <w:rFonts w:ascii="Times New Roman" w:hAnsi="Times New Roman" w:cs="Times New Roman"/>
          <w:b/>
          <w:bCs/>
          <w:sz w:val="24"/>
          <w:szCs w:val="24"/>
        </w:rPr>
      </w:pPr>
      <w:r w:rsidRPr="00CE013B">
        <w:rPr>
          <w:rFonts w:ascii="Times New Roman" w:hAnsi="Times New Roman" w:cs="Times New Roman"/>
          <w:b/>
          <w:bCs/>
          <w:sz w:val="24"/>
          <w:szCs w:val="24"/>
        </w:rPr>
        <w:t>Programmazione del post-dimissione: l</w:t>
      </w:r>
      <w:r w:rsidR="00DF39F2" w:rsidRPr="00CE013B">
        <w:rPr>
          <w:rFonts w:ascii="Times New Roman" w:hAnsi="Times New Roman" w:cs="Times New Roman"/>
          <w:b/>
          <w:bCs/>
          <w:sz w:val="24"/>
          <w:szCs w:val="24"/>
        </w:rPr>
        <w:t>’</w:t>
      </w:r>
      <w:r w:rsidRPr="00CE013B">
        <w:rPr>
          <w:rFonts w:ascii="Times New Roman" w:hAnsi="Times New Roman" w:cs="Times New Roman"/>
          <w:b/>
          <w:bCs/>
          <w:sz w:val="24"/>
          <w:szCs w:val="24"/>
        </w:rPr>
        <w:t>inclusione sociale</w:t>
      </w:r>
    </w:p>
    <w:p w:rsidR="00DF39F2" w:rsidRDefault="004A35A3" w:rsidP="00F53B9A">
      <w:pPr>
        <w:spacing w:after="0"/>
        <w:jc w:val="both"/>
        <w:rPr>
          <w:rFonts w:ascii="Times New Roman" w:hAnsi="Times New Roman" w:cs="Times New Roman"/>
          <w:bCs/>
          <w:sz w:val="24"/>
          <w:szCs w:val="24"/>
        </w:rPr>
      </w:pPr>
      <w:r w:rsidRPr="00CE013B">
        <w:rPr>
          <w:rFonts w:ascii="Times New Roman" w:hAnsi="Times New Roman" w:cs="Times New Roman"/>
          <w:bCs/>
          <w:sz w:val="24"/>
          <w:szCs w:val="24"/>
        </w:rPr>
        <w:t xml:space="preserve">La ricaduta </w:t>
      </w:r>
      <w:r w:rsidR="00F53B9A">
        <w:rPr>
          <w:rFonts w:ascii="Times New Roman" w:hAnsi="Times New Roman" w:cs="Times New Roman"/>
          <w:bCs/>
          <w:sz w:val="24"/>
          <w:szCs w:val="24"/>
        </w:rPr>
        <w:t xml:space="preserve">sintomatologica </w:t>
      </w:r>
      <w:r w:rsidRPr="00CE013B">
        <w:rPr>
          <w:rFonts w:ascii="Times New Roman" w:hAnsi="Times New Roman" w:cs="Times New Roman"/>
          <w:bCs/>
          <w:sz w:val="24"/>
          <w:szCs w:val="24"/>
        </w:rPr>
        <w:t>dopo la dimissione è uno dei problemi principali associati al trattamento</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riabilitativo residenziale dei DA. Ciò è dovuto a vari fattori, tra cui la natura stessa del ricovero, che</w:t>
      </w:r>
      <w:r w:rsidR="00216372">
        <w:rPr>
          <w:rFonts w:ascii="Times New Roman" w:hAnsi="Times New Roman" w:cs="Times New Roman"/>
          <w:bCs/>
          <w:sz w:val="24"/>
          <w:szCs w:val="24"/>
        </w:rPr>
        <w:t xml:space="preserve"> </w:t>
      </w:r>
      <w:r w:rsidRPr="00CE013B">
        <w:rPr>
          <w:rFonts w:ascii="Times New Roman" w:hAnsi="Times New Roman" w:cs="Times New Roman"/>
          <w:bCs/>
          <w:sz w:val="24"/>
          <w:szCs w:val="24"/>
        </w:rPr>
        <w:t>non espone il paziente agli stimol</w:t>
      </w:r>
      <w:r w:rsidR="00110ED2">
        <w:rPr>
          <w:rFonts w:ascii="Times New Roman" w:hAnsi="Times New Roman" w:cs="Times New Roman"/>
          <w:bCs/>
          <w:sz w:val="24"/>
          <w:szCs w:val="24"/>
        </w:rPr>
        <w:t>i ambientali di mantenimento dei</w:t>
      </w:r>
      <w:r w:rsidRPr="00CE013B">
        <w:rPr>
          <w:rFonts w:ascii="Times New Roman" w:hAnsi="Times New Roman" w:cs="Times New Roman"/>
          <w:bCs/>
          <w:sz w:val="24"/>
          <w:szCs w:val="24"/>
        </w:rPr>
        <w:t xml:space="preserve"> D</w:t>
      </w:r>
      <w:r w:rsidR="00110ED2">
        <w:rPr>
          <w:rFonts w:ascii="Times New Roman" w:hAnsi="Times New Roman" w:cs="Times New Roman"/>
          <w:bCs/>
          <w:sz w:val="24"/>
          <w:szCs w:val="24"/>
        </w:rPr>
        <w:t>isturbi dell’</w:t>
      </w:r>
      <w:r w:rsidRPr="00CE013B">
        <w:rPr>
          <w:rFonts w:ascii="Times New Roman" w:hAnsi="Times New Roman" w:cs="Times New Roman"/>
          <w:bCs/>
          <w:sz w:val="24"/>
          <w:szCs w:val="24"/>
        </w:rPr>
        <w:t>A</w:t>
      </w:r>
      <w:r w:rsidR="00110ED2">
        <w:rPr>
          <w:rFonts w:ascii="Times New Roman" w:hAnsi="Times New Roman" w:cs="Times New Roman"/>
          <w:bCs/>
          <w:sz w:val="24"/>
          <w:szCs w:val="24"/>
        </w:rPr>
        <w:t>limentazione</w:t>
      </w:r>
      <w:r w:rsidRPr="00CE013B">
        <w:rPr>
          <w:rFonts w:ascii="Times New Roman" w:hAnsi="Times New Roman" w:cs="Times New Roman"/>
          <w:bCs/>
          <w:sz w:val="24"/>
          <w:szCs w:val="24"/>
        </w:rPr>
        <w:t>, la natura persistente della</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psicopatologia del disturbo dell’alimentazione e l</w:t>
      </w:r>
      <w:r w:rsidR="00110ED2">
        <w:rPr>
          <w:rFonts w:ascii="Times New Roman" w:hAnsi="Times New Roman" w:cs="Times New Roman"/>
          <w:bCs/>
          <w:sz w:val="24"/>
          <w:szCs w:val="24"/>
        </w:rPr>
        <w:t>’insufficiente</w:t>
      </w:r>
      <w:r w:rsidRPr="00CE013B">
        <w:rPr>
          <w:rFonts w:ascii="Times New Roman" w:hAnsi="Times New Roman" w:cs="Times New Roman"/>
          <w:bCs/>
          <w:sz w:val="24"/>
          <w:szCs w:val="24"/>
        </w:rPr>
        <w:t xml:space="preserve"> preparazione del paziente al post</w:t>
      </w:r>
      <w:r w:rsidR="00216372">
        <w:rPr>
          <w:rFonts w:ascii="Times New Roman" w:hAnsi="Times New Roman" w:cs="Times New Roman"/>
          <w:bCs/>
          <w:sz w:val="24"/>
          <w:szCs w:val="24"/>
        </w:rPr>
        <w:t xml:space="preserve"> </w:t>
      </w:r>
      <w:r w:rsidRPr="00CE013B">
        <w:rPr>
          <w:rFonts w:ascii="Times New Roman" w:hAnsi="Times New Roman" w:cs="Times New Roman"/>
          <w:bCs/>
          <w:sz w:val="24"/>
          <w:szCs w:val="24"/>
        </w:rPr>
        <w:t>dimissione.</w:t>
      </w:r>
      <w:r w:rsidR="00DF39F2" w:rsidRPr="00CE013B">
        <w:rPr>
          <w:rFonts w:ascii="Times New Roman" w:hAnsi="Times New Roman" w:cs="Times New Roman"/>
          <w:bCs/>
          <w:sz w:val="24"/>
          <w:szCs w:val="24"/>
        </w:rPr>
        <w:t xml:space="preserve"> Per quanto riguarda </w:t>
      </w:r>
      <w:r w:rsidRPr="00CE013B">
        <w:rPr>
          <w:rFonts w:ascii="Times New Roman" w:hAnsi="Times New Roman" w:cs="Times New Roman"/>
          <w:bCs/>
          <w:sz w:val="24"/>
          <w:szCs w:val="24"/>
        </w:rPr>
        <w:t>quest’ultimo punto, dati della ricerca indicano che una ricaduta ha</w:t>
      </w:r>
      <w:r w:rsidR="00DF39F2" w:rsidRPr="00CE013B">
        <w:rPr>
          <w:rFonts w:ascii="Times New Roman" w:hAnsi="Times New Roman" w:cs="Times New Roman"/>
          <w:bCs/>
          <w:sz w:val="24"/>
          <w:szCs w:val="24"/>
        </w:rPr>
        <w:t xml:space="preserve"> </w:t>
      </w:r>
      <w:r w:rsidR="00110ED2">
        <w:rPr>
          <w:rFonts w:ascii="Times New Roman" w:hAnsi="Times New Roman" w:cs="Times New Roman"/>
          <w:bCs/>
          <w:sz w:val="24"/>
          <w:szCs w:val="24"/>
        </w:rPr>
        <w:t>più probabilità di verificarsi</w:t>
      </w:r>
      <w:r w:rsidRPr="00CE013B">
        <w:rPr>
          <w:rFonts w:ascii="Times New Roman" w:hAnsi="Times New Roman" w:cs="Times New Roman"/>
          <w:bCs/>
          <w:sz w:val="24"/>
          <w:szCs w:val="24"/>
        </w:rPr>
        <w:t xml:space="preserve"> se il paziente non riceve un trattamento dopo la dimissione, se il</w:t>
      </w:r>
      <w:r w:rsidR="00DF39F2" w:rsidRPr="00CE013B">
        <w:rPr>
          <w:rFonts w:ascii="Times New Roman" w:hAnsi="Times New Roman" w:cs="Times New Roman"/>
          <w:bCs/>
          <w:sz w:val="24"/>
          <w:szCs w:val="24"/>
        </w:rPr>
        <w:t xml:space="preserve"> </w:t>
      </w:r>
      <w:r w:rsidR="00216372">
        <w:rPr>
          <w:rFonts w:ascii="Times New Roman" w:hAnsi="Times New Roman" w:cs="Times New Roman"/>
          <w:bCs/>
          <w:sz w:val="24"/>
          <w:szCs w:val="24"/>
        </w:rPr>
        <w:t>trattamento post-dimissione</w:t>
      </w:r>
      <w:r w:rsidRPr="00CE013B">
        <w:rPr>
          <w:rFonts w:ascii="Times New Roman" w:hAnsi="Times New Roman" w:cs="Times New Roman"/>
          <w:bCs/>
          <w:sz w:val="24"/>
          <w:szCs w:val="24"/>
        </w:rPr>
        <w:t xml:space="preserve"> è d’impostazione concettuale molto diversa da quello ricevuto durante</w:t>
      </w:r>
      <w:r w:rsidR="00DF39F2" w:rsidRPr="00CE013B">
        <w:rPr>
          <w:rFonts w:ascii="Times New Roman" w:hAnsi="Times New Roman" w:cs="Times New Roman"/>
          <w:bCs/>
          <w:sz w:val="24"/>
          <w:szCs w:val="24"/>
        </w:rPr>
        <w:t xml:space="preserve"> </w:t>
      </w:r>
      <w:r w:rsidR="00110ED2">
        <w:rPr>
          <w:rFonts w:ascii="Times New Roman" w:hAnsi="Times New Roman" w:cs="Times New Roman"/>
          <w:bCs/>
          <w:sz w:val="24"/>
          <w:szCs w:val="24"/>
        </w:rPr>
        <w:t>il trattamento residenziale</w:t>
      </w:r>
      <w:r w:rsidRPr="00CE013B">
        <w:rPr>
          <w:rFonts w:ascii="Times New Roman" w:hAnsi="Times New Roman" w:cs="Times New Roman"/>
          <w:bCs/>
          <w:sz w:val="24"/>
          <w:szCs w:val="24"/>
        </w:rPr>
        <w:t xml:space="preserve"> se non si verificano cambiamenti importanti nell’ambiente dove il</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pa</w:t>
      </w:r>
      <w:r w:rsidR="00110ED2">
        <w:rPr>
          <w:rFonts w:ascii="Times New Roman" w:hAnsi="Times New Roman" w:cs="Times New Roman"/>
          <w:bCs/>
          <w:sz w:val="24"/>
          <w:szCs w:val="24"/>
        </w:rPr>
        <w:t>ziente vive</w:t>
      </w:r>
      <w:r w:rsidRPr="00CE013B">
        <w:rPr>
          <w:rFonts w:ascii="Times New Roman" w:hAnsi="Times New Roman" w:cs="Times New Roman"/>
          <w:bCs/>
          <w:sz w:val="24"/>
          <w:szCs w:val="24"/>
        </w:rPr>
        <w:t xml:space="preserve"> se la permanenza nella struttura residenziale non ha una durata idonea a svolgere il</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 xml:space="preserve">programma previsto </w:t>
      </w:r>
      <w:r w:rsidR="00110ED2">
        <w:rPr>
          <w:rFonts w:ascii="Times New Roman" w:hAnsi="Times New Roman" w:cs="Times New Roman"/>
          <w:bCs/>
          <w:sz w:val="24"/>
          <w:szCs w:val="24"/>
        </w:rPr>
        <w:t>a seconda de</w:t>
      </w:r>
      <w:r w:rsidRPr="00CE013B">
        <w:rPr>
          <w:rFonts w:ascii="Times New Roman" w:hAnsi="Times New Roman" w:cs="Times New Roman"/>
          <w:bCs/>
          <w:sz w:val="24"/>
          <w:szCs w:val="24"/>
        </w:rPr>
        <w:t>lle necessità del paziente.</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Questi dati indicano come prioritario programmare in modo accurato il passaggio dalla</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terapia residenziale riabilitativa a quella nel centro ambulatoriale di riferimento (a cui andrà</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 xml:space="preserve">riconsegnata copia del </w:t>
      </w:r>
      <w:r w:rsidRPr="00CE013B">
        <w:rPr>
          <w:rFonts w:ascii="Times New Roman" w:hAnsi="Times New Roman" w:cs="Times New Roman"/>
          <w:bCs/>
          <w:i/>
          <w:iCs/>
          <w:sz w:val="24"/>
          <w:szCs w:val="24"/>
        </w:rPr>
        <w:t>Progetto Terapeutico Riabilitativo Personalizzato (PTRP</w:t>
      </w:r>
      <w:r w:rsidRPr="00CE013B">
        <w:rPr>
          <w:rFonts w:ascii="Times New Roman" w:hAnsi="Times New Roman" w:cs="Times New Roman"/>
          <w:bCs/>
          <w:sz w:val="24"/>
          <w:szCs w:val="24"/>
        </w:rPr>
        <w:t>) compilata in</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ingresso e in uscita aggiornata con tutte le valutazioni effettuate nel periodo di permanenza del</w:t>
      </w:r>
      <w:r w:rsidR="00216372">
        <w:rPr>
          <w:rFonts w:ascii="Times New Roman" w:hAnsi="Times New Roman" w:cs="Times New Roman"/>
          <w:bCs/>
          <w:sz w:val="24"/>
          <w:szCs w:val="24"/>
        </w:rPr>
        <w:t xml:space="preserve"> </w:t>
      </w:r>
      <w:r w:rsidRPr="00CE013B">
        <w:rPr>
          <w:rFonts w:ascii="Times New Roman" w:hAnsi="Times New Roman" w:cs="Times New Roman"/>
          <w:bCs/>
          <w:sz w:val="24"/>
          <w:szCs w:val="24"/>
        </w:rPr>
        <w:t>paziente presso la residenza). L’ambulatorio successivamente valuterà l’eventuale necessità dello</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svolgimento di un nuovo programma terapeutico presso una struttura semiresidenziale.</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L’équipe deve prendere contatto con il centro ambulatoriale affinché il paziente possa avere</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il primo appuntamento possibilmente nella settimana successiva alla data di dimissione. Poiché i</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dati della ricerca indicano che la maggiore frequenza di ricadute si osserva nel primo e secondo</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mese dopo la dimissione, il centro ambulatoriale di riferimento deve pianificare visite con maggiore</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frequenza nel primo mese dopo la dimissione e contatti telefonici o via e-mail tra una visita e l’altra.</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Anche nel caso in cui dovessero rendersi necessari interventi in urgenza (ricovero</w:t>
      </w:r>
      <w:r w:rsidR="00DF39F2"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 xml:space="preserve">ospedaliero, ecc.) l’ambulatorio di riferimento del paziente deve essere tempestivamente </w:t>
      </w:r>
      <w:r w:rsidR="00216372">
        <w:rPr>
          <w:rFonts w:ascii="Times New Roman" w:hAnsi="Times New Roman" w:cs="Times New Roman"/>
          <w:bCs/>
          <w:sz w:val="24"/>
          <w:szCs w:val="24"/>
        </w:rPr>
        <w:t xml:space="preserve"> </w:t>
      </w:r>
      <w:r w:rsidR="00DF39F2" w:rsidRPr="00CE013B">
        <w:rPr>
          <w:rFonts w:ascii="Times New Roman" w:hAnsi="Times New Roman" w:cs="Times New Roman"/>
          <w:bCs/>
          <w:sz w:val="24"/>
          <w:szCs w:val="24"/>
        </w:rPr>
        <w:t xml:space="preserve"> coinvolto nella gestione del caso.</w:t>
      </w:r>
    </w:p>
    <w:p w:rsidR="00821355" w:rsidRPr="00CE013B" w:rsidRDefault="00821355" w:rsidP="00E04719">
      <w:pPr>
        <w:jc w:val="both"/>
        <w:rPr>
          <w:rFonts w:ascii="Times New Roman" w:hAnsi="Times New Roman" w:cs="Times New Roman"/>
          <w:bCs/>
          <w:sz w:val="24"/>
          <w:szCs w:val="24"/>
        </w:rPr>
      </w:pPr>
    </w:p>
    <w:p w:rsidR="0031000E" w:rsidRDefault="0031000E" w:rsidP="00110ED2">
      <w:pPr>
        <w:spacing w:after="0"/>
        <w:jc w:val="both"/>
        <w:rPr>
          <w:rFonts w:ascii="Times New Roman" w:hAnsi="Times New Roman" w:cs="Times New Roman"/>
          <w:b/>
          <w:bCs/>
          <w:i/>
          <w:iCs/>
          <w:sz w:val="24"/>
          <w:szCs w:val="24"/>
        </w:rPr>
      </w:pPr>
    </w:p>
    <w:p w:rsidR="00DF39F2" w:rsidRPr="00CE013B" w:rsidRDefault="00DF39F2" w:rsidP="00110ED2">
      <w:pPr>
        <w:spacing w:after="0"/>
        <w:jc w:val="both"/>
        <w:rPr>
          <w:rFonts w:ascii="Times New Roman" w:hAnsi="Times New Roman" w:cs="Times New Roman"/>
          <w:b/>
          <w:bCs/>
          <w:i/>
          <w:iCs/>
          <w:sz w:val="24"/>
          <w:szCs w:val="24"/>
        </w:rPr>
      </w:pPr>
      <w:r w:rsidRPr="00CE013B">
        <w:rPr>
          <w:rFonts w:ascii="Times New Roman" w:hAnsi="Times New Roman" w:cs="Times New Roman"/>
          <w:b/>
          <w:bCs/>
          <w:i/>
          <w:iCs/>
          <w:sz w:val="24"/>
          <w:szCs w:val="24"/>
        </w:rPr>
        <w:t>Valutazioni</w:t>
      </w:r>
    </w:p>
    <w:p w:rsidR="00DF39F2" w:rsidRDefault="00DF39F2" w:rsidP="00110ED2">
      <w:pPr>
        <w:spacing w:after="0"/>
        <w:jc w:val="both"/>
        <w:rPr>
          <w:rFonts w:ascii="Times New Roman" w:hAnsi="Times New Roman" w:cs="Times New Roman"/>
          <w:bCs/>
          <w:sz w:val="24"/>
          <w:szCs w:val="24"/>
        </w:rPr>
      </w:pPr>
      <w:r w:rsidRPr="00CE013B">
        <w:rPr>
          <w:rFonts w:ascii="Times New Roman" w:hAnsi="Times New Roman" w:cs="Times New Roman"/>
          <w:bCs/>
          <w:sz w:val="24"/>
          <w:szCs w:val="24"/>
        </w:rPr>
        <w:t>Una valutazione periodica sull’andamento della cura deve avvenire con intervalli non inferiori a 1 mese. Ogni 3 mesi deve essere effettuata una valutazione congiunta con l’ambulatorio di riferimento del paziente mentre la valutazione dell’efficacia del trattamento va effettuata all’inizio e alla fine dello stesso.</w:t>
      </w:r>
    </w:p>
    <w:p w:rsidR="00821355" w:rsidRPr="00CE013B" w:rsidRDefault="00821355" w:rsidP="00110ED2">
      <w:pPr>
        <w:spacing w:after="0"/>
        <w:jc w:val="both"/>
        <w:rPr>
          <w:rFonts w:ascii="Times New Roman" w:hAnsi="Times New Roman" w:cs="Times New Roman"/>
          <w:bCs/>
          <w:sz w:val="24"/>
          <w:szCs w:val="24"/>
        </w:rPr>
      </w:pPr>
    </w:p>
    <w:p w:rsidR="00DF39F2" w:rsidRPr="00CE013B" w:rsidRDefault="00DF39F2" w:rsidP="00110ED2">
      <w:pPr>
        <w:spacing w:after="0"/>
        <w:jc w:val="both"/>
        <w:rPr>
          <w:rFonts w:ascii="Times New Roman" w:hAnsi="Times New Roman" w:cs="Times New Roman"/>
          <w:b/>
          <w:bCs/>
          <w:i/>
          <w:iCs/>
          <w:sz w:val="24"/>
          <w:szCs w:val="24"/>
        </w:rPr>
      </w:pPr>
      <w:r w:rsidRPr="00CE013B">
        <w:rPr>
          <w:rFonts w:ascii="Times New Roman" w:hAnsi="Times New Roman" w:cs="Times New Roman"/>
          <w:b/>
          <w:bCs/>
          <w:i/>
          <w:iCs/>
          <w:sz w:val="24"/>
          <w:szCs w:val="24"/>
        </w:rPr>
        <w:t>Ricovero riabilitativo degli adolescenti: specificità</w:t>
      </w:r>
    </w:p>
    <w:p w:rsidR="00DF39F2" w:rsidRDefault="00DF39F2" w:rsidP="00110ED2">
      <w:pPr>
        <w:spacing w:after="0"/>
        <w:jc w:val="both"/>
        <w:rPr>
          <w:rFonts w:ascii="Times New Roman" w:hAnsi="Times New Roman" w:cs="Times New Roman"/>
          <w:bCs/>
          <w:sz w:val="24"/>
          <w:szCs w:val="24"/>
        </w:rPr>
      </w:pPr>
      <w:r w:rsidRPr="00CE013B">
        <w:rPr>
          <w:rFonts w:ascii="Times New Roman" w:hAnsi="Times New Roman" w:cs="Times New Roman"/>
          <w:bCs/>
          <w:sz w:val="24"/>
          <w:szCs w:val="24"/>
        </w:rPr>
        <w:t>Come già indicato, il trattamento residenziale h24 per i minori andrebbe riservato a casi particolari in cui l’intervento a</w:t>
      </w:r>
      <w:r w:rsidR="00216372">
        <w:rPr>
          <w:rFonts w:ascii="Times New Roman" w:hAnsi="Times New Roman" w:cs="Times New Roman"/>
          <w:bCs/>
          <w:sz w:val="24"/>
          <w:szCs w:val="24"/>
        </w:rPr>
        <w:t>mbulatoriale/semiresidenziale</w:t>
      </w:r>
      <w:r w:rsidR="00110ED2">
        <w:rPr>
          <w:rFonts w:ascii="Times New Roman" w:hAnsi="Times New Roman" w:cs="Times New Roman"/>
          <w:bCs/>
          <w:sz w:val="24"/>
          <w:szCs w:val="24"/>
        </w:rPr>
        <w:t xml:space="preserve"> non abbia dato</w:t>
      </w:r>
      <w:r w:rsidRPr="00CE013B">
        <w:rPr>
          <w:rFonts w:ascii="Times New Roman" w:hAnsi="Times New Roman" w:cs="Times New Roman"/>
          <w:bCs/>
          <w:sz w:val="24"/>
          <w:szCs w:val="24"/>
        </w:rPr>
        <w:t xml:space="preserve"> i risultati attesi o nel caso in cui nel contesto di riferimento non vi siano sufficienti risorse per gara</w:t>
      </w:r>
      <w:r w:rsidR="00216372">
        <w:rPr>
          <w:rFonts w:ascii="Times New Roman" w:hAnsi="Times New Roman" w:cs="Times New Roman"/>
          <w:bCs/>
          <w:sz w:val="24"/>
          <w:szCs w:val="24"/>
        </w:rPr>
        <w:t>ntire un efficace intervento h16-8</w:t>
      </w:r>
      <w:r w:rsidRPr="00CE013B">
        <w:rPr>
          <w:rFonts w:ascii="Times New Roman" w:hAnsi="Times New Roman" w:cs="Times New Roman"/>
          <w:bCs/>
          <w:sz w:val="24"/>
          <w:szCs w:val="24"/>
        </w:rPr>
        <w:t xml:space="preserve"> al minore. Gli adolescenti (età compresa t</w:t>
      </w:r>
      <w:r w:rsidR="00216372">
        <w:rPr>
          <w:rFonts w:ascii="Times New Roman" w:hAnsi="Times New Roman" w:cs="Times New Roman"/>
          <w:bCs/>
          <w:sz w:val="24"/>
          <w:szCs w:val="24"/>
        </w:rPr>
        <w:t>ra 13</w:t>
      </w:r>
      <w:r w:rsidRPr="00CE013B">
        <w:rPr>
          <w:rFonts w:ascii="Times New Roman" w:hAnsi="Times New Roman" w:cs="Times New Roman"/>
          <w:bCs/>
          <w:sz w:val="24"/>
          <w:szCs w:val="24"/>
        </w:rPr>
        <w:t xml:space="preserve"> e 18 anni) devono alloggiare in stanze separate dagli adulti e  deve essere garantito lo svolgimento di attività di gruppo idonee all’età del paziente e ai suoi bisogni. Durante i permessi di uscita devono essere sempre accompagnati da un operatore della struttura. Il trattamento degli adolescenti, oltre alle procedure terapeutiche descritte per i pazienti adulti, deve prevedere le tre seguenti procedure aggiuntive: incontri con la famiglia, gruppo ado</w:t>
      </w:r>
      <w:r w:rsidR="00C50A26">
        <w:rPr>
          <w:rFonts w:ascii="Times New Roman" w:hAnsi="Times New Roman" w:cs="Times New Roman"/>
          <w:bCs/>
          <w:sz w:val="24"/>
          <w:szCs w:val="24"/>
        </w:rPr>
        <w:t>lescenti e scuola.</w:t>
      </w:r>
    </w:p>
    <w:p w:rsidR="00821355" w:rsidRPr="00CE013B" w:rsidRDefault="00821355" w:rsidP="00E04719">
      <w:pPr>
        <w:jc w:val="both"/>
        <w:rPr>
          <w:rFonts w:ascii="Times New Roman" w:hAnsi="Times New Roman" w:cs="Times New Roman"/>
          <w:bCs/>
          <w:sz w:val="24"/>
          <w:szCs w:val="24"/>
        </w:rPr>
      </w:pPr>
    </w:p>
    <w:p w:rsidR="00DF39F2" w:rsidRPr="00CE013B" w:rsidRDefault="00DF39F2" w:rsidP="00110ED2">
      <w:pPr>
        <w:spacing w:after="0"/>
        <w:jc w:val="both"/>
        <w:rPr>
          <w:rFonts w:ascii="Times New Roman" w:hAnsi="Times New Roman" w:cs="Times New Roman"/>
          <w:b/>
          <w:bCs/>
          <w:i/>
          <w:iCs/>
          <w:sz w:val="24"/>
          <w:szCs w:val="24"/>
        </w:rPr>
      </w:pPr>
      <w:r w:rsidRPr="00CE013B">
        <w:rPr>
          <w:rFonts w:ascii="Times New Roman" w:hAnsi="Times New Roman" w:cs="Times New Roman"/>
          <w:b/>
          <w:bCs/>
          <w:i/>
          <w:iCs/>
          <w:sz w:val="24"/>
          <w:szCs w:val="24"/>
        </w:rPr>
        <w:t>Coinvolgimento della famiglia</w:t>
      </w:r>
    </w:p>
    <w:p w:rsidR="00DF39F2" w:rsidRPr="00CE013B" w:rsidRDefault="00DF39F2" w:rsidP="00110ED2">
      <w:pPr>
        <w:spacing w:after="0"/>
        <w:jc w:val="both"/>
        <w:rPr>
          <w:rFonts w:ascii="Times New Roman" w:hAnsi="Times New Roman" w:cs="Times New Roman"/>
          <w:bCs/>
          <w:sz w:val="24"/>
          <w:szCs w:val="24"/>
        </w:rPr>
      </w:pPr>
      <w:r w:rsidRPr="00CE013B">
        <w:rPr>
          <w:rFonts w:ascii="Times New Roman" w:hAnsi="Times New Roman" w:cs="Times New Roman"/>
          <w:bCs/>
          <w:sz w:val="24"/>
          <w:szCs w:val="24"/>
        </w:rPr>
        <w:t>I familiari dei pazienti minorenni devono partecipare ad alcuni incontri che hanno l’obiettivo di educarli sui D</w:t>
      </w:r>
      <w:r w:rsidR="00110ED2">
        <w:rPr>
          <w:rFonts w:ascii="Times New Roman" w:hAnsi="Times New Roman" w:cs="Times New Roman"/>
          <w:bCs/>
          <w:sz w:val="24"/>
          <w:szCs w:val="24"/>
        </w:rPr>
        <w:t>isturbi dell’</w:t>
      </w:r>
      <w:r w:rsidRPr="00CE013B">
        <w:rPr>
          <w:rFonts w:ascii="Times New Roman" w:hAnsi="Times New Roman" w:cs="Times New Roman"/>
          <w:bCs/>
          <w:sz w:val="24"/>
          <w:szCs w:val="24"/>
        </w:rPr>
        <w:t>A</w:t>
      </w:r>
      <w:r w:rsidR="00110ED2">
        <w:rPr>
          <w:rFonts w:ascii="Times New Roman" w:hAnsi="Times New Roman" w:cs="Times New Roman"/>
          <w:bCs/>
          <w:sz w:val="24"/>
          <w:szCs w:val="24"/>
        </w:rPr>
        <w:t>limentazione</w:t>
      </w:r>
      <w:r w:rsidRPr="00CE013B">
        <w:rPr>
          <w:rFonts w:ascii="Times New Roman" w:hAnsi="Times New Roman" w:cs="Times New Roman"/>
          <w:bCs/>
          <w:sz w:val="24"/>
          <w:szCs w:val="24"/>
        </w:rPr>
        <w:t>, di creare un ambiente che influenzi positivamente il comportamento alimentare del figlio quando tornerà a casa, di migliorare la comunicazione tra i membri della famiglia e di sviluppare strategie funzionali per gestire le eventuali crisi.</w:t>
      </w:r>
    </w:p>
    <w:p w:rsidR="00465BC8" w:rsidRPr="00CE013B" w:rsidRDefault="00465BC8" w:rsidP="00DF39F2">
      <w:pPr>
        <w:rPr>
          <w:rFonts w:ascii="Times New Roman" w:hAnsi="Times New Roman" w:cs="Times New Roman"/>
          <w:b/>
          <w:bCs/>
          <w:i/>
          <w:iCs/>
          <w:sz w:val="24"/>
          <w:szCs w:val="24"/>
        </w:rPr>
      </w:pPr>
    </w:p>
    <w:p w:rsidR="00DF39F2" w:rsidRPr="00CE013B" w:rsidRDefault="00DF39F2" w:rsidP="00110ED2">
      <w:pPr>
        <w:spacing w:after="0"/>
        <w:rPr>
          <w:rFonts w:ascii="Times New Roman" w:hAnsi="Times New Roman" w:cs="Times New Roman"/>
          <w:b/>
          <w:bCs/>
          <w:i/>
          <w:iCs/>
          <w:sz w:val="24"/>
          <w:szCs w:val="24"/>
        </w:rPr>
      </w:pPr>
      <w:r w:rsidRPr="00CE013B">
        <w:rPr>
          <w:rFonts w:ascii="Times New Roman" w:hAnsi="Times New Roman" w:cs="Times New Roman"/>
          <w:b/>
          <w:bCs/>
          <w:i/>
          <w:iCs/>
          <w:sz w:val="24"/>
          <w:szCs w:val="24"/>
        </w:rPr>
        <w:t>Gruppo adolescenti</w:t>
      </w:r>
    </w:p>
    <w:p w:rsidR="00DF39F2" w:rsidRDefault="00DF39F2" w:rsidP="00110ED2">
      <w:pPr>
        <w:spacing w:after="0"/>
        <w:rPr>
          <w:rFonts w:ascii="Times New Roman" w:hAnsi="Times New Roman" w:cs="Times New Roman"/>
          <w:bCs/>
          <w:sz w:val="24"/>
          <w:szCs w:val="24"/>
        </w:rPr>
      </w:pPr>
      <w:r w:rsidRPr="00CE013B">
        <w:rPr>
          <w:rFonts w:ascii="Times New Roman" w:hAnsi="Times New Roman" w:cs="Times New Roman"/>
          <w:bCs/>
          <w:sz w:val="24"/>
          <w:szCs w:val="24"/>
        </w:rPr>
        <w:t>Gli adolescenti dovrebbero affrontare, nelle sedute di psicoterapia, le varie problematiche</w:t>
      </w:r>
      <w:r w:rsidR="00465BC8"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adolescenziali associate ai DA, come la costruzione del senso d’identità, l’acquisizione di un</w:t>
      </w:r>
      <w:r w:rsidR="00465BC8"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maggior grado di autonomia, lo sviluppo di migliori capacità relazionali e l’adattamento ai</w:t>
      </w:r>
      <w:r w:rsidR="00465BC8"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cambiamenti. Gli adolescenti dovrebbero anche essere aiutati ad apprendere abilità/competenze</w:t>
      </w:r>
      <w:r w:rsidR="00465BC8"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specifiche per migliorare la comunicazione sociale, l’assertività e la capacità di risolvere</w:t>
      </w:r>
      <w:r w:rsidR="00465BC8"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positivamente i conflitti.</w:t>
      </w:r>
    </w:p>
    <w:p w:rsidR="00821355" w:rsidRPr="00CE013B" w:rsidRDefault="00821355" w:rsidP="00DF39F2">
      <w:pPr>
        <w:rPr>
          <w:rFonts w:ascii="Times New Roman" w:hAnsi="Times New Roman" w:cs="Times New Roman"/>
          <w:bCs/>
          <w:sz w:val="24"/>
          <w:szCs w:val="24"/>
        </w:rPr>
      </w:pPr>
    </w:p>
    <w:p w:rsidR="00DF39F2" w:rsidRPr="00CE013B" w:rsidRDefault="00DF39F2" w:rsidP="00110ED2">
      <w:pPr>
        <w:spacing w:after="0"/>
        <w:rPr>
          <w:rFonts w:ascii="Times New Roman" w:hAnsi="Times New Roman" w:cs="Times New Roman"/>
          <w:b/>
          <w:bCs/>
          <w:i/>
          <w:iCs/>
          <w:sz w:val="24"/>
          <w:szCs w:val="24"/>
        </w:rPr>
      </w:pPr>
      <w:r w:rsidRPr="00CE013B">
        <w:rPr>
          <w:rFonts w:ascii="Times New Roman" w:hAnsi="Times New Roman" w:cs="Times New Roman"/>
          <w:b/>
          <w:bCs/>
          <w:i/>
          <w:iCs/>
          <w:sz w:val="24"/>
          <w:szCs w:val="24"/>
        </w:rPr>
        <w:t>Prosecuzione degli studi durante il trattamento Residenziale</w:t>
      </w:r>
    </w:p>
    <w:p w:rsidR="00C77490" w:rsidRDefault="00DF39F2" w:rsidP="00110ED2">
      <w:pPr>
        <w:spacing w:after="0"/>
        <w:rPr>
          <w:rFonts w:ascii="Times New Roman" w:hAnsi="Times New Roman" w:cs="Times New Roman"/>
          <w:bCs/>
          <w:sz w:val="24"/>
          <w:szCs w:val="24"/>
        </w:rPr>
      </w:pPr>
      <w:r w:rsidRPr="00CE013B">
        <w:rPr>
          <w:rFonts w:ascii="Times New Roman" w:hAnsi="Times New Roman" w:cs="Times New Roman"/>
          <w:bCs/>
          <w:sz w:val="24"/>
          <w:szCs w:val="24"/>
        </w:rPr>
        <w:t xml:space="preserve">Nell’ottica di </w:t>
      </w:r>
      <w:r w:rsidRPr="00110ED2">
        <w:rPr>
          <w:rFonts w:ascii="Times New Roman" w:hAnsi="Times New Roman" w:cs="Times New Roman"/>
          <w:bCs/>
          <w:sz w:val="24"/>
          <w:szCs w:val="24"/>
        </w:rPr>
        <w:t>favorire una continuità</w:t>
      </w:r>
      <w:r w:rsidRPr="00CE013B">
        <w:rPr>
          <w:rFonts w:ascii="Times New Roman" w:hAnsi="Times New Roman" w:cs="Times New Roman"/>
          <w:bCs/>
          <w:sz w:val="24"/>
          <w:szCs w:val="24"/>
        </w:rPr>
        <w:t xml:space="preserve"> del percorso di studio dei pazienti in trattamento,</w:t>
      </w:r>
      <w:r w:rsidR="00876A11">
        <w:rPr>
          <w:rFonts w:ascii="Times New Roman" w:hAnsi="Times New Roman" w:cs="Times New Roman"/>
          <w:bCs/>
          <w:sz w:val="24"/>
          <w:szCs w:val="24"/>
        </w:rPr>
        <w:t xml:space="preserve">laddove possibile </w:t>
      </w:r>
      <w:r w:rsidRPr="00CE013B">
        <w:rPr>
          <w:rFonts w:ascii="Times New Roman" w:hAnsi="Times New Roman" w:cs="Times New Roman"/>
          <w:bCs/>
          <w:sz w:val="24"/>
          <w:szCs w:val="24"/>
        </w:rPr>
        <w:t>è</w:t>
      </w:r>
      <w:r w:rsidR="00465BC8"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auspicabile</w:t>
      </w:r>
      <w:r w:rsidR="00876A11">
        <w:rPr>
          <w:rFonts w:ascii="Times New Roman" w:hAnsi="Times New Roman" w:cs="Times New Roman"/>
          <w:bCs/>
          <w:sz w:val="24"/>
          <w:szCs w:val="24"/>
        </w:rPr>
        <w:t xml:space="preserve"> il prosieguo degli studi e relativa frequentazione delle ore di lezione, in alternativa </w:t>
      </w:r>
      <w:r w:rsidRPr="00CE013B">
        <w:rPr>
          <w:rFonts w:ascii="Times New Roman" w:hAnsi="Times New Roman" w:cs="Times New Roman"/>
          <w:bCs/>
          <w:sz w:val="24"/>
          <w:szCs w:val="24"/>
        </w:rPr>
        <w:t xml:space="preserve"> l’attivazione di programmi specifici e differenziati per età, mirati a favorire il reintegro</w:t>
      </w:r>
      <w:r w:rsidR="00465BC8" w:rsidRPr="00CE013B">
        <w:rPr>
          <w:rFonts w:ascii="Times New Roman" w:hAnsi="Times New Roman" w:cs="Times New Roman"/>
          <w:bCs/>
          <w:sz w:val="24"/>
          <w:szCs w:val="24"/>
        </w:rPr>
        <w:t xml:space="preserve"> </w:t>
      </w:r>
      <w:r w:rsidRPr="00CE013B">
        <w:rPr>
          <w:rFonts w:ascii="Times New Roman" w:hAnsi="Times New Roman" w:cs="Times New Roman"/>
          <w:bCs/>
          <w:sz w:val="24"/>
          <w:szCs w:val="24"/>
        </w:rPr>
        <w:t>dei pazienti nel tradizionale contesto scolastico</w:t>
      </w:r>
      <w:r w:rsidR="00876A11">
        <w:rPr>
          <w:rFonts w:ascii="Times New Roman" w:hAnsi="Times New Roman" w:cs="Times New Roman"/>
          <w:bCs/>
          <w:sz w:val="24"/>
          <w:szCs w:val="24"/>
        </w:rPr>
        <w:t>.</w:t>
      </w:r>
      <w:r w:rsidRPr="00CE013B">
        <w:rPr>
          <w:rFonts w:ascii="Times New Roman" w:hAnsi="Times New Roman" w:cs="Times New Roman"/>
          <w:bCs/>
          <w:sz w:val="24"/>
          <w:szCs w:val="24"/>
        </w:rPr>
        <w:t xml:space="preserve"> </w:t>
      </w:r>
    </w:p>
    <w:p w:rsidR="00876A11" w:rsidRDefault="00876A11" w:rsidP="00614D9C">
      <w:pPr>
        <w:rPr>
          <w:rFonts w:ascii="Times New Roman" w:hAnsi="Times New Roman" w:cs="Times New Roman"/>
          <w:bCs/>
          <w:sz w:val="24"/>
          <w:szCs w:val="24"/>
        </w:rPr>
      </w:pPr>
    </w:p>
    <w:p w:rsidR="008C12FB" w:rsidRDefault="008C12FB" w:rsidP="00614D9C">
      <w:pPr>
        <w:rPr>
          <w:rFonts w:ascii="Times New Roman" w:hAnsi="Times New Roman" w:cs="Times New Roman"/>
          <w:bCs/>
          <w:sz w:val="24"/>
          <w:szCs w:val="24"/>
        </w:rPr>
      </w:pPr>
    </w:p>
    <w:p w:rsidR="005644D7" w:rsidRDefault="005644D7" w:rsidP="00110ED2">
      <w:pPr>
        <w:spacing w:after="0"/>
        <w:rPr>
          <w:rFonts w:ascii="Times New Roman" w:hAnsi="Times New Roman" w:cs="Times New Roman"/>
          <w:b/>
          <w:bCs/>
          <w:sz w:val="24"/>
          <w:szCs w:val="24"/>
        </w:rPr>
      </w:pPr>
    </w:p>
    <w:p w:rsidR="005644D7" w:rsidRDefault="005644D7" w:rsidP="00110ED2">
      <w:pPr>
        <w:spacing w:after="0"/>
        <w:rPr>
          <w:rFonts w:ascii="Times New Roman" w:hAnsi="Times New Roman" w:cs="Times New Roman"/>
          <w:b/>
          <w:bCs/>
          <w:sz w:val="24"/>
          <w:szCs w:val="24"/>
        </w:rPr>
      </w:pPr>
    </w:p>
    <w:p w:rsidR="005644D7" w:rsidRDefault="005644D7" w:rsidP="00110ED2">
      <w:pPr>
        <w:spacing w:after="0"/>
        <w:rPr>
          <w:rFonts w:ascii="Times New Roman" w:hAnsi="Times New Roman" w:cs="Times New Roman"/>
          <w:b/>
          <w:bCs/>
          <w:sz w:val="24"/>
          <w:szCs w:val="24"/>
        </w:rPr>
      </w:pPr>
    </w:p>
    <w:p w:rsidR="00F357FB" w:rsidRDefault="00BC71B4" w:rsidP="00110ED2">
      <w:pPr>
        <w:spacing w:after="0"/>
        <w:rPr>
          <w:rFonts w:ascii="Times New Roman" w:hAnsi="Times New Roman" w:cs="Times New Roman"/>
          <w:b/>
          <w:bCs/>
          <w:sz w:val="24"/>
          <w:szCs w:val="24"/>
        </w:rPr>
      </w:pPr>
      <w:r w:rsidRPr="003C18CD">
        <w:rPr>
          <w:rFonts w:ascii="Times New Roman" w:hAnsi="Times New Roman" w:cs="Times New Roman"/>
          <w:b/>
          <w:bCs/>
          <w:sz w:val="24"/>
          <w:szCs w:val="24"/>
        </w:rPr>
        <w:t>Il personale della residenza</w:t>
      </w:r>
      <w:r w:rsidR="00F357FB">
        <w:rPr>
          <w:rFonts w:ascii="Times New Roman" w:hAnsi="Times New Roman" w:cs="Times New Roman"/>
          <w:b/>
          <w:bCs/>
          <w:sz w:val="24"/>
          <w:szCs w:val="24"/>
        </w:rPr>
        <w:t xml:space="preserve"> </w:t>
      </w:r>
    </w:p>
    <w:p w:rsidR="00BC71B4" w:rsidRPr="00F357FB" w:rsidRDefault="00F357FB" w:rsidP="00110ED2">
      <w:pPr>
        <w:spacing w:after="0"/>
        <w:rPr>
          <w:rFonts w:ascii="Times New Roman" w:hAnsi="Times New Roman" w:cs="Times New Roman"/>
          <w:bCs/>
          <w:sz w:val="24"/>
          <w:szCs w:val="24"/>
        </w:rPr>
      </w:pPr>
      <w:r w:rsidRPr="00F357FB">
        <w:rPr>
          <w:rFonts w:ascii="Times New Roman" w:hAnsi="Times New Roman" w:cs="Times New Roman"/>
          <w:bCs/>
          <w:sz w:val="24"/>
          <w:szCs w:val="24"/>
        </w:rPr>
        <w:lastRenderedPageBreak/>
        <w:t>Garantisce copertura d</w:t>
      </w:r>
      <w:r>
        <w:rPr>
          <w:rFonts w:ascii="Times New Roman" w:hAnsi="Times New Roman" w:cs="Times New Roman"/>
          <w:bCs/>
          <w:sz w:val="24"/>
          <w:szCs w:val="24"/>
        </w:rPr>
        <w:t xml:space="preserve">i un operatore a turno sulle 24 </w:t>
      </w:r>
      <w:r w:rsidR="00C50A26">
        <w:rPr>
          <w:rFonts w:ascii="Times New Roman" w:hAnsi="Times New Roman" w:cs="Times New Roman"/>
          <w:bCs/>
          <w:sz w:val="24"/>
          <w:szCs w:val="24"/>
        </w:rPr>
        <w:t>ore.</w:t>
      </w:r>
    </w:p>
    <w:p w:rsidR="00BC71B4" w:rsidRPr="00FB11D0" w:rsidRDefault="00BC71B4" w:rsidP="00FB11D0">
      <w:pPr>
        <w:pStyle w:val="Paragrafoelenco"/>
        <w:numPr>
          <w:ilvl w:val="0"/>
          <w:numId w:val="17"/>
        </w:numPr>
        <w:rPr>
          <w:rFonts w:ascii="Times New Roman" w:hAnsi="Times New Roman" w:cs="Times New Roman"/>
          <w:bCs/>
          <w:sz w:val="24"/>
          <w:szCs w:val="24"/>
        </w:rPr>
      </w:pPr>
      <w:r w:rsidRPr="00FB11D0">
        <w:rPr>
          <w:rFonts w:ascii="Times New Roman" w:hAnsi="Times New Roman" w:cs="Times New Roman"/>
          <w:bCs/>
          <w:sz w:val="24"/>
          <w:szCs w:val="24"/>
        </w:rPr>
        <w:t>Psichiatra</w:t>
      </w:r>
    </w:p>
    <w:p w:rsidR="00110ED2" w:rsidRPr="00FB11D0" w:rsidRDefault="00110ED2" w:rsidP="00110ED2">
      <w:pPr>
        <w:pStyle w:val="Paragrafoelenco"/>
        <w:numPr>
          <w:ilvl w:val="0"/>
          <w:numId w:val="17"/>
        </w:numPr>
        <w:rPr>
          <w:rFonts w:ascii="Times New Roman" w:hAnsi="Times New Roman" w:cs="Times New Roman"/>
          <w:bCs/>
          <w:sz w:val="24"/>
          <w:szCs w:val="24"/>
        </w:rPr>
      </w:pPr>
      <w:r w:rsidRPr="00FB11D0">
        <w:rPr>
          <w:rFonts w:ascii="Times New Roman" w:hAnsi="Times New Roman" w:cs="Times New Roman"/>
          <w:bCs/>
          <w:sz w:val="24"/>
          <w:szCs w:val="24"/>
        </w:rPr>
        <w:t>Psicologo</w:t>
      </w:r>
    </w:p>
    <w:p w:rsidR="00BC71B4" w:rsidRPr="00FB11D0" w:rsidRDefault="00BC71B4" w:rsidP="00FB11D0">
      <w:pPr>
        <w:pStyle w:val="Paragrafoelenco"/>
        <w:numPr>
          <w:ilvl w:val="0"/>
          <w:numId w:val="17"/>
        </w:numPr>
        <w:rPr>
          <w:rFonts w:ascii="Times New Roman" w:hAnsi="Times New Roman" w:cs="Times New Roman"/>
          <w:bCs/>
          <w:sz w:val="24"/>
          <w:szCs w:val="24"/>
        </w:rPr>
      </w:pPr>
      <w:r w:rsidRPr="00FB11D0">
        <w:rPr>
          <w:rFonts w:ascii="Times New Roman" w:hAnsi="Times New Roman" w:cs="Times New Roman"/>
          <w:bCs/>
          <w:sz w:val="24"/>
          <w:szCs w:val="24"/>
        </w:rPr>
        <w:t>Dietista</w:t>
      </w:r>
      <w:r w:rsidR="00A01A5D" w:rsidRPr="00FB11D0">
        <w:rPr>
          <w:rFonts w:ascii="Times New Roman" w:hAnsi="Times New Roman" w:cs="Times New Roman"/>
          <w:bCs/>
          <w:sz w:val="24"/>
          <w:szCs w:val="24"/>
        </w:rPr>
        <w:t>/nutrizionista</w:t>
      </w:r>
    </w:p>
    <w:p w:rsidR="003C18CD" w:rsidRPr="00FB11D0" w:rsidRDefault="003C18CD" w:rsidP="00FB11D0">
      <w:pPr>
        <w:pStyle w:val="Paragrafoelenco"/>
        <w:numPr>
          <w:ilvl w:val="0"/>
          <w:numId w:val="17"/>
        </w:numPr>
        <w:rPr>
          <w:rFonts w:ascii="Times New Roman" w:hAnsi="Times New Roman" w:cs="Times New Roman"/>
          <w:bCs/>
          <w:sz w:val="24"/>
          <w:szCs w:val="24"/>
        </w:rPr>
      </w:pPr>
      <w:r w:rsidRPr="00FB11D0">
        <w:rPr>
          <w:rFonts w:ascii="Times New Roman" w:hAnsi="Times New Roman" w:cs="Times New Roman"/>
          <w:bCs/>
          <w:sz w:val="24"/>
          <w:szCs w:val="24"/>
        </w:rPr>
        <w:t>Pediatra</w:t>
      </w:r>
    </w:p>
    <w:p w:rsidR="00A01A5D" w:rsidRDefault="00112D63" w:rsidP="00FB11D0">
      <w:pPr>
        <w:pStyle w:val="Paragrafoelenco"/>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Medico </w:t>
      </w:r>
      <w:r w:rsidR="00A01A5D" w:rsidRPr="00FB11D0">
        <w:rPr>
          <w:rFonts w:ascii="Times New Roman" w:hAnsi="Times New Roman" w:cs="Times New Roman"/>
          <w:bCs/>
          <w:sz w:val="24"/>
          <w:szCs w:val="24"/>
        </w:rPr>
        <w:t>Internista</w:t>
      </w:r>
    </w:p>
    <w:p w:rsidR="00112D63" w:rsidRPr="00FB11D0" w:rsidRDefault="00112D63" w:rsidP="00FB11D0">
      <w:pPr>
        <w:pStyle w:val="Paragrafoelenco"/>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Endocrinologo </w:t>
      </w:r>
    </w:p>
    <w:p w:rsidR="003C18CD" w:rsidRDefault="003C18CD" w:rsidP="00FB11D0">
      <w:pPr>
        <w:pStyle w:val="Paragrafoelenco"/>
        <w:numPr>
          <w:ilvl w:val="0"/>
          <w:numId w:val="17"/>
        </w:numPr>
        <w:rPr>
          <w:rFonts w:ascii="Times New Roman" w:hAnsi="Times New Roman" w:cs="Times New Roman"/>
          <w:bCs/>
          <w:sz w:val="24"/>
          <w:szCs w:val="24"/>
        </w:rPr>
      </w:pPr>
      <w:r w:rsidRPr="00FB11D0">
        <w:rPr>
          <w:rFonts w:ascii="Times New Roman" w:hAnsi="Times New Roman" w:cs="Times New Roman"/>
          <w:bCs/>
          <w:sz w:val="24"/>
          <w:szCs w:val="24"/>
        </w:rPr>
        <w:t>Tecnico della riabilitazione</w:t>
      </w:r>
    </w:p>
    <w:p w:rsidR="00112D63" w:rsidRDefault="00112D63" w:rsidP="00FB11D0">
      <w:pPr>
        <w:pStyle w:val="Paragrafoelenco"/>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Educatore </w:t>
      </w:r>
    </w:p>
    <w:p w:rsidR="00112D63" w:rsidRPr="00FB11D0" w:rsidRDefault="00112D63" w:rsidP="00FB11D0">
      <w:pPr>
        <w:pStyle w:val="Paragrafoelenco"/>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Fisioterapista </w:t>
      </w:r>
    </w:p>
    <w:p w:rsidR="003C18CD" w:rsidRPr="00FB11D0" w:rsidRDefault="003C18CD" w:rsidP="00FB11D0">
      <w:pPr>
        <w:pStyle w:val="Paragrafoelenco"/>
        <w:numPr>
          <w:ilvl w:val="0"/>
          <w:numId w:val="17"/>
        </w:numPr>
        <w:rPr>
          <w:rFonts w:ascii="Times New Roman" w:hAnsi="Times New Roman" w:cs="Times New Roman"/>
          <w:bCs/>
          <w:sz w:val="24"/>
          <w:szCs w:val="24"/>
        </w:rPr>
      </w:pPr>
      <w:r w:rsidRPr="00FB11D0">
        <w:rPr>
          <w:rFonts w:ascii="Times New Roman" w:hAnsi="Times New Roman" w:cs="Times New Roman"/>
          <w:bCs/>
          <w:sz w:val="24"/>
          <w:szCs w:val="24"/>
        </w:rPr>
        <w:t>Infermiere</w:t>
      </w:r>
    </w:p>
    <w:p w:rsidR="00C50A26" w:rsidRPr="00FB11D0" w:rsidRDefault="003C18CD" w:rsidP="00FB11D0">
      <w:pPr>
        <w:pStyle w:val="Paragrafoelenco"/>
        <w:numPr>
          <w:ilvl w:val="0"/>
          <w:numId w:val="17"/>
        </w:numPr>
        <w:rPr>
          <w:rFonts w:ascii="Times New Roman" w:hAnsi="Times New Roman" w:cs="Times New Roman"/>
          <w:bCs/>
          <w:sz w:val="24"/>
          <w:szCs w:val="24"/>
        </w:rPr>
      </w:pPr>
      <w:r w:rsidRPr="00FB11D0">
        <w:rPr>
          <w:rFonts w:ascii="Times New Roman" w:hAnsi="Times New Roman" w:cs="Times New Roman"/>
          <w:bCs/>
          <w:sz w:val="24"/>
          <w:szCs w:val="24"/>
        </w:rPr>
        <w:t>Personale amministrativo</w:t>
      </w:r>
    </w:p>
    <w:p w:rsidR="003C18CD" w:rsidRPr="00FB11D0" w:rsidRDefault="003C18CD" w:rsidP="00FB11D0">
      <w:pPr>
        <w:pStyle w:val="Paragrafoelenco"/>
        <w:numPr>
          <w:ilvl w:val="0"/>
          <w:numId w:val="17"/>
        </w:numPr>
        <w:rPr>
          <w:rFonts w:ascii="Times New Roman" w:hAnsi="Times New Roman" w:cs="Times New Roman"/>
          <w:bCs/>
          <w:sz w:val="24"/>
          <w:szCs w:val="24"/>
        </w:rPr>
      </w:pPr>
      <w:r w:rsidRPr="00FB11D0">
        <w:rPr>
          <w:rFonts w:ascii="Times New Roman" w:hAnsi="Times New Roman" w:cs="Times New Roman"/>
          <w:bCs/>
          <w:sz w:val="24"/>
          <w:szCs w:val="24"/>
        </w:rPr>
        <w:t>Personale pulizie</w:t>
      </w:r>
    </w:p>
    <w:p w:rsidR="003C18CD" w:rsidRDefault="003C18CD" w:rsidP="008C12FB">
      <w:pPr>
        <w:rPr>
          <w:rFonts w:ascii="Times New Roman" w:hAnsi="Times New Roman" w:cs="Times New Roman"/>
          <w:bCs/>
          <w:sz w:val="24"/>
          <w:szCs w:val="24"/>
        </w:rPr>
      </w:pPr>
    </w:p>
    <w:p w:rsidR="004F445B" w:rsidRDefault="004F445B" w:rsidP="00112D63">
      <w:pPr>
        <w:spacing w:after="0"/>
        <w:rPr>
          <w:rFonts w:ascii="Times New Roman" w:hAnsi="Times New Roman" w:cs="Times New Roman"/>
          <w:b/>
          <w:bCs/>
          <w:sz w:val="24"/>
          <w:szCs w:val="24"/>
        </w:rPr>
      </w:pPr>
      <w:r w:rsidRPr="00BC71B4">
        <w:rPr>
          <w:rFonts w:ascii="Times New Roman" w:hAnsi="Times New Roman" w:cs="Times New Roman"/>
          <w:b/>
          <w:bCs/>
          <w:sz w:val="24"/>
          <w:szCs w:val="24"/>
        </w:rPr>
        <w:t xml:space="preserve">Modalità di accesso al centro </w:t>
      </w:r>
    </w:p>
    <w:p w:rsidR="00112D63" w:rsidRPr="00112D63" w:rsidRDefault="00112D63" w:rsidP="00112D63">
      <w:pPr>
        <w:spacing w:after="0" w:line="240" w:lineRule="auto"/>
        <w:rPr>
          <w:rFonts w:ascii="Times New Roman" w:hAnsi="Times New Roman" w:cs="Times New Roman"/>
          <w:b/>
          <w:bCs/>
          <w:sz w:val="24"/>
          <w:szCs w:val="24"/>
          <w:u w:val="single"/>
        </w:rPr>
      </w:pPr>
      <w:r w:rsidRPr="00112D63">
        <w:rPr>
          <w:rFonts w:ascii="Times New Roman" w:hAnsi="Times New Roman" w:cs="Times New Roman"/>
          <w:b/>
          <w:bCs/>
          <w:sz w:val="24"/>
          <w:szCs w:val="24"/>
          <w:u w:val="single"/>
        </w:rPr>
        <w:t>Al centro sono ammess</w:t>
      </w:r>
      <w:r>
        <w:rPr>
          <w:rFonts w:ascii="Times New Roman" w:hAnsi="Times New Roman" w:cs="Times New Roman"/>
          <w:b/>
          <w:bCs/>
          <w:sz w:val="24"/>
          <w:szCs w:val="24"/>
          <w:u w:val="single"/>
        </w:rPr>
        <w:t xml:space="preserve">i solo i pazienti che decidono </w:t>
      </w:r>
      <w:r w:rsidRPr="00112D63">
        <w:rPr>
          <w:rFonts w:ascii="Times New Roman" w:hAnsi="Times New Roman" w:cs="Times New Roman"/>
          <w:b/>
          <w:bCs/>
          <w:i/>
          <w:sz w:val="24"/>
          <w:szCs w:val="24"/>
          <w:u w:val="single"/>
        </w:rPr>
        <w:t>volontariamente</w:t>
      </w:r>
      <w:r w:rsidRPr="00112D63">
        <w:rPr>
          <w:rFonts w:ascii="Times New Roman" w:hAnsi="Times New Roman" w:cs="Times New Roman"/>
          <w:b/>
          <w:bCs/>
          <w:sz w:val="24"/>
          <w:szCs w:val="24"/>
          <w:u w:val="single"/>
        </w:rPr>
        <w:t xml:space="preserve"> la ospitalità riabilitativa e che sono disponibili a considerare il programma </w:t>
      </w:r>
      <w:proofErr w:type="spellStart"/>
      <w:r w:rsidRPr="00112D63">
        <w:rPr>
          <w:rFonts w:ascii="Times New Roman" w:hAnsi="Times New Roman" w:cs="Times New Roman"/>
          <w:b/>
          <w:bCs/>
          <w:sz w:val="24"/>
          <w:szCs w:val="24"/>
          <w:u w:val="single"/>
        </w:rPr>
        <w:t>terapeutico-riabilitativo</w:t>
      </w:r>
      <w:proofErr w:type="spellEnd"/>
      <w:r w:rsidRPr="00112D63">
        <w:rPr>
          <w:rFonts w:ascii="Times New Roman" w:hAnsi="Times New Roman" w:cs="Times New Roman"/>
          <w:b/>
          <w:bCs/>
          <w:sz w:val="24"/>
          <w:szCs w:val="24"/>
          <w:u w:val="single"/>
        </w:rPr>
        <w:t xml:space="preserve"> proposto ad hoc come una priorità</w:t>
      </w:r>
    </w:p>
    <w:p w:rsidR="006956B1" w:rsidRDefault="006956B1" w:rsidP="00112D63">
      <w:pPr>
        <w:spacing w:after="0"/>
        <w:rPr>
          <w:rFonts w:ascii="Times New Roman" w:hAnsi="Times New Roman" w:cs="Times New Roman"/>
          <w:bCs/>
          <w:sz w:val="24"/>
          <w:szCs w:val="24"/>
        </w:rPr>
      </w:pPr>
      <w:r w:rsidRPr="00112D63">
        <w:rPr>
          <w:rFonts w:ascii="Times New Roman" w:hAnsi="Times New Roman" w:cs="Times New Roman"/>
          <w:bCs/>
          <w:sz w:val="24"/>
          <w:szCs w:val="24"/>
        </w:rPr>
        <w:t>La struttura è pubblica</w:t>
      </w:r>
      <w:r w:rsidRPr="006956B1">
        <w:rPr>
          <w:rFonts w:ascii="Times New Roman" w:hAnsi="Times New Roman" w:cs="Times New Roman"/>
          <w:bCs/>
          <w:sz w:val="24"/>
          <w:szCs w:val="24"/>
        </w:rPr>
        <w:t> per cui il r</w:t>
      </w:r>
      <w:r w:rsidR="00112D63">
        <w:rPr>
          <w:rFonts w:ascii="Times New Roman" w:hAnsi="Times New Roman" w:cs="Times New Roman"/>
          <w:bCs/>
          <w:sz w:val="24"/>
          <w:szCs w:val="24"/>
        </w:rPr>
        <w:t>icovero è gratuito per tutti i cittadini del territorio campano</w:t>
      </w:r>
    </w:p>
    <w:p w:rsidR="004F445B" w:rsidRDefault="006956B1" w:rsidP="00112D63">
      <w:pPr>
        <w:spacing w:after="0"/>
        <w:rPr>
          <w:rFonts w:ascii="Times New Roman" w:hAnsi="Times New Roman" w:cs="Times New Roman"/>
          <w:bCs/>
          <w:sz w:val="24"/>
          <w:szCs w:val="24"/>
        </w:rPr>
      </w:pPr>
      <w:r w:rsidRPr="006956B1">
        <w:rPr>
          <w:rFonts w:ascii="Times New Roman" w:hAnsi="Times New Roman" w:cs="Times New Roman"/>
          <w:bCs/>
          <w:sz w:val="24"/>
          <w:szCs w:val="24"/>
        </w:rPr>
        <w:t xml:space="preserve"> </w:t>
      </w:r>
      <w:r w:rsidR="00112D63">
        <w:rPr>
          <w:rFonts w:ascii="Times New Roman" w:hAnsi="Times New Roman" w:cs="Times New Roman"/>
          <w:bCs/>
          <w:sz w:val="24"/>
          <w:szCs w:val="24"/>
        </w:rPr>
        <w:t>La richiesta di accesso</w:t>
      </w:r>
      <w:r w:rsidR="004F445B" w:rsidRPr="004F445B">
        <w:rPr>
          <w:rFonts w:ascii="Times New Roman" w:hAnsi="Times New Roman" w:cs="Times New Roman"/>
          <w:bCs/>
          <w:sz w:val="24"/>
          <w:szCs w:val="24"/>
        </w:rPr>
        <w:t xml:space="preserve"> può essere effettuata dal paziente stesso, dai suoi familiari, dai servizi territoriali di competenza, dal medico curante o dallo specialista.</w:t>
      </w:r>
    </w:p>
    <w:p w:rsidR="00DB317D" w:rsidRDefault="00112D63" w:rsidP="00112D63">
      <w:pPr>
        <w:spacing w:after="0" w:line="240" w:lineRule="auto"/>
        <w:rPr>
          <w:rFonts w:ascii="Times New Roman" w:hAnsi="Times New Roman" w:cs="Times New Roman"/>
          <w:bCs/>
          <w:sz w:val="24"/>
          <w:szCs w:val="24"/>
        </w:rPr>
      </w:pPr>
      <w:r w:rsidRPr="004F445B">
        <w:rPr>
          <w:rFonts w:ascii="Times New Roman" w:hAnsi="Times New Roman" w:cs="Times New Roman"/>
          <w:bCs/>
          <w:sz w:val="24"/>
          <w:szCs w:val="24"/>
        </w:rPr>
        <w:t xml:space="preserve">Per effettuare la visita è necessario presentare un’impegnativa medica </w:t>
      </w:r>
      <w:r>
        <w:rPr>
          <w:rFonts w:ascii="Times New Roman" w:hAnsi="Times New Roman" w:cs="Times New Roman"/>
          <w:bCs/>
          <w:sz w:val="24"/>
          <w:szCs w:val="24"/>
        </w:rPr>
        <w:t>con le modalità pr</w:t>
      </w:r>
      <w:r w:rsidR="0031000E">
        <w:rPr>
          <w:rFonts w:ascii="Times New Roman" w:hAnsi="Times New Roman" w:cs="Times New Roman"/>
          <w:bCs/>
          <w:sz w:val="24"/>
          <w:szCs w:val="24"/>
        </w:rPr>
        <w:t xml:space="preserve">eviste dalla </w:t>
      </w:r>
      <w:proofErr w:type="spellStart"/>
      <w:r w:rsidR="0031000E">
        <w:rPr>
          <w:rFonts w:ascii="Times New Roman" w:hAnsi="Times New Roman" w:cs="Times New Roman"/>
          <w:bCs/>
          <w:sz w:val="24"/>
          <w:szCs w:val="24"/>
        </w:rPr>
        <w:t>legge.</w:t>
      </w:r>
      <w:r w:rsidR="004F445B" w:rsidRPr="004F445B">
        <w:rPr>
          <w:rFonts w:ascii="Times New Roman" w:hAnsi="Times New Roman" w:cs="Times New Roman"/>
          <w:bCs/>
          <w:sz w:val="24"/>
          <w:szCs w:val="24"/>
        </w:rPr>
        <w:t>L</w:t>
      </w:r>
      <w:proofErr w:type="spellEnd"/>
      <w:r w:rsidR="004F445B" w:rsidRPr="004F445B">
        <w:rPr>
          <w:rFonts w:ascii="Times New Roman" w:hAnsi="Times New Roman" w:cs="Times New Roman"/>
          <w:bCs/>
          <w:sz w:val="24"/>
          <w:szCs w:val="24"/>
        </w:rPr>
        <w:t xml:space="preserve">'opportunità di accesso ai percorsi di riabilitazione </w:t>
      </w:r>
      <w:proofErr w:type="spellStart"/>
      <w:r w:rsidR="004F445B" w:rsidRPr="004F445B">
        <w:rPr>
          <w:rFonts w:ascii="Times New Roman" w:hAnsi="Times New Roman" w:cs="Times New Roman"/>
          <w:bCs/>
          <w:sz w:val="24"/>
          <w:szCs w:val="24"/>
        </w:rPr>
        <w:t>psico-nutrizionale</w:t>
      </w:r>
      <w:proofErr w:type="spellEnd"/>
      <w:r w:rsidR="004F445B" w:rsidRPr="004F445B">
        <w:rPr>
          <w:rFonts w:ascii="Times New Roman" w:hAnsi="Times New Roman" w:cs="Times New Roman"/>
          <w:bCs/>
          <w:sz w:val="24"/>
          <w:szCs w:val="24"/>
        </w:rPr>
        <w:t xml:space="preserve"> è stabilita dall'équipe a seguito della discussione in gruppo del caso cl</w:t>
      </w:r>
      <w:r w:rsidR="006956B1">
        <w:rPr>
          <w:rFonts w:ascii="Times New Roman" w:hAnsi="Times New Roman" w:cs="Times New Roman"/>
          <w:bCs/>
          <w:sz w:val="24"/>
          <w:szCs w:val="24"/>
        </w:rPr>
        <w:t>inico</w:t>
      </w:r>
      <w:r w:rsidR="00AC55A7">
        <w:rPr>
          <w:rFonts w:ascii="Times New Roman" w:hAnsi="Times New Roman" w:cs="Times New Roman"/>
          <w:bCs/>
          <w:sz w:val="24"/>
          <w:szCs w:val="24"/>
        </w:rPr>
        <w:t>.</w:t>
      </w:r>
    </w:p>
    <w:p w:rsidR="00AC55A7" w:rsidRPr="00DB317D" w:rsidRDefault="00AC55A7" w:rsidP="00DB317D">
      <w:pPr>
        <w:rPr>
          <w:rFonts w:ascii="Times New Roman" w:hAnsi="Times New Roman" w:cs="Times New Roman"/>
          <w:bCs/>
          <w:sz w:val="24"/>
          <w:szCs w:val="24"/>
        </w:rPr>
      </w:pPr>
      <w:r w:rsidRPr="00AC55A7">
        <w:rPr>
          <w:rFonts w:ascii="Times New Roman" w:hAnsi="Times New Roman" w:cs="Times New Roman"/>
          <w:bCs/>
          <w:sz w:val="24"/>
          <w:szCs w:val="24"/>
        </w:rPr>
        <w:t>Nel caso in cui il paziente risieda al di fuori del territorio della Azienda l'accesso alla struttura può avvenire solo previa autorizzazione della ASL di competenza, i cui moduli verranno consegnati al termine della visita di valutazione se la proposta terapeutica consta di un ricovero residenziale o semiresidenziale. Solo una volta ottenuta tale autorizzazione e spedita presso la struttura, l’</w:t>
      </w:r>
      <w:r>
        <w:rPr>
          <w:rFonts w:ascii="Times New Roman" w:hAnsi="Times New Roman" w:cs="Times New Roman"/>
          <w:bCs/>
          <w:sz w:val="24"/>
          <w:szCs w:val="24"/>
        </w:rPr>
        <w:t>utente può accedere al ricovero, o alle liste di attesa.</w:t>
      </w:r>
    </w:p>
    <w:p w:rsidR="00DB317D" w:rsidRDefault="00DB317D" w:rsidP="00DB317D">
      <w:pPr>
        <w:rPr>
          <w:rFonts w:ascii="Times New Roman" w:hAnsi="Times New Roman" w:cs="Times New Roman"/>
          <w:bCs/>
          <w:sz w:val="24"/>
          <w:szCs w:val="24"/>
        </w:rPr>
      </w:pPr>
    </w:p>
    <w:p w:rsidR="00112D63" w:rsidRDefault="00112D63" w:rsidP="00DB317D">
      <w:pPr>
        <w:rPr>
          <w:rFonts w:ascii="Times New Roman" w:hAnsi="Times New Roman" w:cs="Times New Roman"/>
          <w:bCs/>
          <w:sz w:val="24"/>
          <w:szCs w:val="24"/>
        </w:rPr>
      </w:pPr>
    </w:p>
    <w:p w:rsidR="00112D63" w:rsidRDefault="00112D63" w:rsidP="00DB317D">
      <w:pPr>
        <w:rPr>
          <w:rFonts w:ascii="Times New Roman" w:hAnsi="Times New Roman" w:cs="Times New Roman"/>
          <w:bCs/>
          <w:sz w:val="24"/>
          <w:szCs w:val="24"/>
        </w:rPr>
      </w:pPr>
    </w:p>
    <w:p w:rsidR="00DA038C" w:rsidRDefault="00DA038C" w:rsidP="00112D63">
      <w:pPr>
        <w:spacing w:after="0" w:line="240" w:lineRule="auto"/>
        <w:jc w:val="center"/>
        <w:rPr>
          <w:rFonts w:ascii="Times New Roman" w:hAnsi="Times New Roman" w:cs="Times New Roman"/>
          <w:b/>
          <w:bCs/>
          <w:sz w:val="24"/>
          <w:szCs w:val="24"/>
          <w:u w:val="single"/>
        </w:rPr>
      </w:pPr>
    </w:p>
    <w:p w:rsidR="00DA038C" w:rsidRDefault="00DA038C" w:rsidP="00112D63">
      <w:pPr>
        <w:spacing w:after="0" w:line="240" w:lineRule="auto"/>
        <w:jc w:val="center"/>
        <w:rPr>
          <w:rFonts w:ascii="Times New Roman" w:hAnsi="Times New Roman" w:cs="Times New Roman"/>
          <w:b/>
          <w:bCs/>
          <w:sz w:val="24"/>
          <w:szCs w:val="24"/>
          <w:u w:val="single"/>
        </w:rPr>
      </w:pPr>
    </w:p>
    <w:p w:rsidR="003B0652" w:rsidRDefault="003B0652" w:rsidP="003B0652">
      <w:pPr>
        <w:spacing w:after="0" w:line="240" w:lineRule="auto"/>
        <w:rPr>
          <w:rFonts w:ascii="Times New Roman" w:hAnsi="Times New Roman" w:cs="Times New Roman"/>
          <w:b/>
          <w:bCs/>
          <w:sz w:val="24"/>
          <w:szCs w:val="24"/>
          <w:u w:val="single"/>
        </w:rPr>
      </w:pPr>
    </w:p>
    <w:p w:rsidR="00112D63" w:rsidRPr="00112D63" w:rsidRDefault="00112D63" w:rsidP="003B0652">
      <w:pPr>
        <w:spacing w:after="0" w:line="240" w:lineRule="auto"/>
        <w:jc w:val="center"/>
        <w:rPr>
          <w:rFonts w:ascii="Times New Roman" w:hAnsi="Times New Roman" w:cs="Times New Roman"/>
          <w:b/>
          <w:bCs/>
          <w:sz w:val="24"/>
          <w:szCs w:val="24"/>
          <w:u w:val="single"/>
        </w:rPr>
      </w:pPr>
      <w:r w:rsidRPr="00112D63">
        <w:rPr>
          <w:rFonts w:ascii="Times New Roman" w:hAnsi="Times New Roman" w:cs="Times New Roman"/>
          <w:b/>
          <w:bCs/>
          <w:sz w:val="24"/>
          <w:szCs w:val="24"/>
          <w:u w:val="single"/>
        </w:rPr>
        <w:t>APPENDICE A</w:t>
      </w:r>
    </w:p>
    <w:p w:rsidR="00112D63" w:rsidRDefault="00112D63" w:rsidP="00112D63">
      <w:pPr>
        <w:spacing w:after="0" w:line="240" w:lineRule="auto"/>
        <w:rPr>
          <w:rFonts w:ascii="Times New Roman" w:hAnsi="Times New Roman" w:cs="Times New Roman"/>
          <w:b/>
          <w:bCs/>
          <w:sz w:val="24"/>
          <w:szCs w:val="24"/>
        </w:rPr>
      </w:pPr>
    </w:p>
    <w:p w:rsidR="00112D63" w:rsidRPr="00DB317D" w:rsidRDefault="00112D63" w:rsidP="00112D63">
      <w:pPr>
        <w:jc w:val="center"/>
        <w:rPr>
          <w:rFonts w:ascii="Times New Roman" w:hAnsi="Times New Roman" w:cs="Times New Roman"/>
          <w:bCs/>
          <w:sz w:val="24"/>
          <w:szCs w:val="24"/>
        </w:rPr>
      </w:pPr>
    </w:p>
    <w:p w:rsidR="00DB317D" w:rsidRPr="008C12FB" w:rsidRDefault="00DB317D" w:rsidP="008C12FB">
      <w:pPr>
        <w:rPr>
          <w:rFonts w:ascii="Times New Roman" w:hAnsi="Times New Roman" w:cs="Times New Roman"/>
          <w:bCs/>
          <w:sz w:val="24"/>
          <w:szCs w:val="24"/>
        </w:rPr>
      </w:pPr>
    </w:p>
    <w:p w:rsidR="00465BC8" w:rsidRDefault="00465BC8" w:rsidP="00A2162C">
      <w:pPr>
        <w:spacing w:after="0"/>
        <w:rPr>
          <w:rFonts w:ascii="Times New Roman" w:hAnsi="Times New Roman" w:cs="Times New Roman"/>
          <w:b/>
          <w:bCs/>
          <w:sz w:val="24"/>
          <w:szCs w:val="24"/>
        </w:rPr>
      </w:pPr>
      <w:r w:rsidRPr="008E289F">
        <w:rPr>
          <w:rFonts w:ascii="Times New Roman" w:hAnsi="Times New Roman" w:cs="Times New Roman"/>
          <w:b/>
          <w:bCs/>
          <w:sz w:val="24"/>
          <w:szCs w:val="24"/>
        </w:rPr>
        <w:t>LIVELLO OSPEDALIERO</w:t>
      </w:r>
    </w:p>
    <w:p w:rsidR="00A2162C" w:rsidRPr="00A2162C" w:rsidRDefault="00A2162C" w:rsidP="00A2162C">
      <w:pPr>
        <w:autoSpaceDE w:val="0"/>
        <w:autoSpaceDN w:val="0"/>
        <w:adjustRightInd w:val="0"/>
        <w:spacing w:after="0" w:line="240" w:lineRule="auto"/>
        <w:rPr>
          <w:rFonts w:ascii="Times New Roman" w:hAnsi="Times New Roman" w:cs="Times New Roman"/>
          <w:bCs/>
          <w:iCs/>
          <w:sz w:val="24"/>
          <w:szCs w:val="24"/>
        </w:rPr>
      </w:pPr>
      <w:r w:rsidRPr="00CE013B">
        <w:rPr>
          <w:rFonts w:ascii="Times New Roman" w:hAnsi="Times New Roman" w:cs="Times New Roman"/>
          <w:sz w:val="24"/>
          <w:szCs w:val="24"/>
        </w:rPr>
        <w:t>C’è ampio consenso clinico sul fatto che la presenza di alcuni disturbi psichiatrici coesistenti con il DA possa rendere inappropri</w:t>
      </w:r>
      <w:r>
        <w:rPr>
          <w:rFonts w:ascii="Times New Roman" w:hAnsi="Times New Roman" w:cs="Times New Roman"/>
          <w:sz w:val="24"/>
          <w:szCs w:val="24"/>
        </w:rPr>
        <w:t>ato il trattamento</w:t>
      </w:r>
      <w:r w:rsidRPr="00A2162C">
        <w:rPr>
          <w:rFonts w:ascii="Times New Roman" w:hAnsi="Times New Roman" w:cs="Times New Roman"/>
          <w:b/>
          <w:bCs/>
          <w:i/>
          <w:iCs/>
          <w:sz w:val="24"/>
          <w:szCs w:val="24"/>
        </w:rPr>
        <w:t xml:space="preserve"> </w:t>
      </w:r>
      <w:r>
        <w:rPr>
          <w:rFonts w:ascii="Times New Roman" w:hAnsi="Times New Roman" w:cs="Times New Roman"/>
          <w:bCs/>
          <w:iCs/>
          <w:sz w:val="24"/>
          <w:szCs w:val="24"/>
        </w:rPr>
        <w:t>ambulatoriale/semiresidenziale</w:t>
      </w:r>
      <w:r w:rsidRPr="00A2162C">
        <w:rPr>
          <w:rFonts w:ascii="Times New Roman" w:hAnsi="Times New Roman" w:cs="Times New Roman"/>
          <w:bCs/>
          <w:iCs/>
          <w:sz w:val="24"/>
          <w:szCs w:val="24"/>
        </w:rPr>
        <w:t xml:space="preserve"> e residenziale non ospedaliero</w:t>
      </w:r>
    </w:p>
    <w:p w:rsidR="00A01A5D" w:rsidRPr="00CE013B" w:rsidRDefault="00A01A5D" w:rsidP="00A01A5D">
      <w:pPr>
        <w:autoSpaceDE w:val="0"/>
        <w:autoSpaceDN w:val="0"/>
        <w:adjustRightInd w:val="0"/>
        <w:spacing w:after="0" w:line="240" w:lineRule="auto"/>
        <w:rPr>
          <w:rFonts w:ascii="Times New Roman" w:hAnsi="Times New Roman" w:cs="Times New Roman"/>
          <w:sz w:val="24"/>
          <w:szCs w:val="24"/>
        </w:rPr>
      </w:pPr>
      <w:r w:rsidRPr="00CE013B">
        <w:rPr>
          <w:rFonts w:ascii="Times New Roman" w:hAnsi="Times New Roman" w:cs="Times New Roman"/>
          <w:sz w:val="24"/>
          <w:szCs w:val="24"/>
        </w:rPr>
        <w:t xml:space="preserve"> Esempi includono:</w:t>
      </w:r>
    </w:p>
    <w:p w:rsidR="00A01A5D" w:rsidRPr="00FB11D0" w:rsidRDefault="00A01A5D" w:rsidP="00FB11D0">
      <w:pPr>
        <w:pStyle w:val="Paragrafoelenco"/>
        <w:numPr>
          <w:ilvl w:val="0"/>
          <w:numId w:val="18"/>
        </w:numPr>
        <w:autoSpaceDE w:val="0"/>
        <w:autoSpaceDN w:val="0"/>
        <w:adjustRightInd w:val="0"/>
        <w:spacing w:after="0" w:line="240" w:lineRule="auto"/>
        <w:rPr>
          <w:rFonts w:ascii="Times New Roman" w:hAnsi="Times New Roman" w:cs="Times New Roman"/>
          <w:sz w:val="24"/>
          <w:szCs w:val="24"/>
        </w:rPr>
      </w:pPr>
      <w:r w:rsidRPr="00FB11D0">
        <w:rPr>
          <w:rFonts w:ascii="Times New Roman" w:hAnsi="Times New Roman" w:cs="Times New Roman"/>
          <w:sz w:val="24"/>
          <w:szCs w:val="24"/>
        </w:rPr>
        <w:lastRenderedPageBreak/>
        <w:t>Elevata frequenza di episodi di autolesionismo grave</w:t>
      </w:r>
    </w:p>
    <w:p w:rsidR="00A01A5D" w:rsidRPr="00FB11D0" w:rsidRDefault="00A01A5D" w:rsidP="00FB11D0">
      <w:pPr>
        <w:pStyle w:val="Paragrafoelenco"/>
        <w:numPr>
          <w:ilvl w:val="0"/>
          <w:numId w:val="18"/>
        </w:numPr>
        <w:autoSpaceDE w:val="0"/>
        <w:autoSpaceDN w:val="0"/>
        <w:adjustRightInd w:val="0"/>
        <w:spacing w:after="0" w:line="240" w:lineRule="auto"/>
        <w:rPr>
          <w:rFonts w:ascii="Times New Roman" w:hAnsi="Times New Roman" w:cs="Times New Roman"/>
          <w:sz w:val="24"/>
          <w:szCs w:val="24"/>
        </w:rPr>
      </w:pPr>
      <w:r w:rsidRPr="00FB11D0">
        <w:rPr>
          <w:rFonts w:ascii="Times New Roman" w:hAnsi="Times New Roman" w:cs="Times New Roman"/>
          <w:sz w:val="24"/>
          <w:szCs w:val="24"/>
        </w:rPr>
        <w:t xml:space="preserve">Depressione grave con o senza rischio </w:t>
      </w:r>
      <w:proofErr w:type="spellStart"/>
      <w:r w:rsidRPr="00FB11D0">
        <w:rPr>
          <w:rFonts w:ascii="Times New Roman" w:hAnsi="Times New Roman" w:cs="Times New Roman"/>
          <w:sz w:val="24"/>
          <w:szCs w:val="24"/>
        </w:rPr>
        <w:t>suicidario</w:t>
      </w:r>
      <w:proofErr w:type="spellEnd"/>
      <w:r w:rsidRPr="00FB11D0">
        <w:rPr>
          <w:rFonts w:ascii="Times New Roman" w:hAnsi="Times New Roman" w:cs="Times New Roman"/>
          <w:sz w:val="24"/>
          <w:szCs w:val="24"/>
        </w:rPr>
        <w:t xml:space="preserve"> che non risponde al trattamento</w:t>
      </w:r>
    </w:p>
    <w:p w:rsidR="00A01A5D" w:rsidRPr="00FB11D0" w:rsidRDefault="00A01A5D" w:rsidP="00FB11D0">
      <w:pPr>
        <w:pStyle w:val="Paragrafoelenco"/>
        <w:numPr>
          <w:ilvl w:val="0"/>
          <w:numId w:val="18"/>
        </w:numPr>
        <w:autoSpaceDE w:val="0"/>
        <w:autoSpaceDN w:val="0"/>
        <w:adjustRightInd w:val="0"/>
        <w:spacing w:after="0" w:line="240" w:lineRule="auto"/>
        <w:rPr>
          <w:rFonts w:ascii="Times New Roman" w:hAnsi="Times New Roman" w:cs="Times New Roman"/>
          <w:sz w:val="24"/>
          <w:szCs w:val="24"/>
        </w:rPr>
      </w:pPr>
      <w:r w:rsidRPr="00FB11D0">
        <w:rPr>
          <w:rFonts w:ascii="Times New Roman" w:hAnsi="Times New Roman" w:cs="Times New Roman"/>
          <w:sz w:val="24"/>
          <w:szCs w:val="24"/>
        </w:rPr>
        <w:t>Elevata impulsività</w:t>
      </w:r>
    </w:p>
    <w:p w:rsidR="00A01A5D" w:rsidRPr="00FB11D0" w:rsidRDefault="00A01A5D" w:rsidP="00FB11D0">
      <w:pPr>
        <w:pStyle w:val="Paragrafoelenco"/>
        <w:numPr>
          <w:ilvl w:val="0"/>
          <w:numId w:val="18"/>
        </w:numPr>
        <w:rPr>
          <w:rFonts w:ascii="Times New Roman" w:hAnsi="Times New Roman" w:cs="Times New Roman"/>
          <w:sz w:val="24"/>
          <w:szCs w:val="24"/>
        </w:rPr>
      </w:pPr>
      <w:r w:rsidRPr="00FB11D0">
        <w:rPr>
          <w:rFonts w:ascii="Times New Roman" w:hAnsi="Times New Roman" w:cs="Times New Roman"/>
          <w:sz w:val="24"/>
          <w:szCs w:val="24"/>
        </w:rPr>
        <w:t>Uso continuativo di sostanze/alco</w:t>
      </w:r>
      <w:r w:rsidR="009F06AB">
        <w:rPr>
          <w:rFonts w:ascii="Times New Roman" w:hAnsi="Times New Roman" w:cs="Times New Roman"/>
          <w:sz w:val="24"/>
          <w:szCs w:val="24"/>
        </w:rPr>
        <w:t>o</w:t>
      </w:r>
      <w:r w:rsidRPr="00FB11D0">
        <w:rPr>
          <w:rFonts w:ascii="Times New Roman" w:hAnsi="Times New Roman" w:cs="Times New Roman"/>
          <w:sz w:val="24"/>
          <w:szCs w:val="24"/>
        </w:rPr>
        <w:t>l</w:t>
      </w:r>
    </w:p>
    <w:p w:rsidR="00465BC8" w:rsidRPr="008E289F" w:rsidRDefault="00465BC8" w:rsidP="00A2162C">
      <w:pPr>
        <w:spacing w:after="0"/>
        <w:rPr>
          <w:rFonts w:ascii="Times New Roman" w:hAnsi="Times New Roman" w:cs="Times New Roman"/>
          <w:bCs/>
          <w:sz w:val="24"/>
          <w:szCs w:val="24"/>
        </w:rPr>
      </w:pPr>
      <w:r w:rsidRPr="008E289F">
        <w:rPr>
          <w:rFonts w:ascii="Times New Roman" w:hAnsi="Times New Roman" w:cs="Times New Roman"/>
          <w:bCs/>
          <w:sz w:val="24"/>
          <w:szCs w:val="24"/>
        </w:rPr>
        <w:t xml:space="preserve">Il ricovero in ambiente ospedaliero può assumere diverse forme in relazione al livello di gravità della sintomatologia, alla prevalenza psichiatrica o </w:t>
      </w:r>
      <w:proofErr w:type="spellStart"/>
      <w:r w:rsidRPr="008E289F">
        <w:rPr>
          <w:rFonts w:ascii="Times New Roman" w:hAnsi="Times New Roman" w:cs="Times New Roman"/>
          <w:bCs/>
          <w:sz w:val="24"/>
          <w:szCs w:val="24"/>
        </w:rPr>
        <w:t>internistico</w:t>
      </w:r>
      <w:proofErr w:type="spellEnd"/>
      <w:r w:rsidRPr="008E289F">
        <w:rPr>
          <w:rFonts w:ascii="Times New Roman" w:hAnsi="Times New Roman" w:cs="Times New Roman"/>
          <w:bCs/>
          <w:sz w:val="24"/>
          <w:szCs w:val="24"/>
        </w:rPr>
        <w:t xml:space="preserve">/nutrizionale delle sue manifestazioni sintomatiche e alla fase di presentazione della malattia. I percorsi che possono essere seguiti, da quelli più intensivi che si attivano quando il paziente è a rischio di vita dal punto di vista organico o psichiatrico, fino all’intervento in </w:t>
      </w:r>
      <w:proofErr w:type="spellStart"/>
      <w:r w:rsidRPr="008E289F">
        <w:rPr>
          <w:rFonts w:ascii="Times New Roman" w:hAnsi="Times New Roman" w:cs="Times New Roman"/>
          <w:bCs/>
          <w:sz w:val="24"/>
          <w:szCs w:val="24"/>
        </w:rPr>
        <w:t>Day</w:t>
      </w:r>
      <w:proofErr w:type="spellEnd"/>
      <w:r w:rsidRPr="008E289F">
        <w:rPr>
          <w:rFonts w:ascii="Times New Roman" w:hAnsi="Times New Roman" w:cs="Times New Roman"/>
          <w:bCs/>
          <w:sz w:val="24"/>
          <w:szCs w:val="24"/>
        </w:rPr>
        <w:t xml:space="preserve"> Hospital dedicato, possono essere i seguenti:</w:t>
      </w:r>
    </w:p>
    <w:p w:rsidR="00A2162C" w:rsidRPr="001C5D1C" w:rsidRDefault="00A2162C" w:rsidP="00A2162C">
      <w:pPr>
        <w:pStyle w:val="Paragrafoelenco"/>
        <w:numPr>
          <w:ilvl w:val="1"/>
          <w:numId w:val="22"/>
        </w:numPr>
        <w:spacing w:after="0" w:line="240" w:lineRule="auto"/>
        <w:rPr>
          <w:rFonts w:ascii="Times New Roman" w:hAnsi="Times New Roman" w:cs="Times New Roman"/>
          <w:bCs/>
          <w:i/>
          <w:iCs/>
          <w:sz w:val="24"/>
          <w:szCs w:val="24"/>
        </w:rPr>
      </w:pPr>
      <w:r w:rsidRPr="001C5D1C">
        <w:rPr>
          <w:rFonts w:ascii="Times New Roman" w:hAnsi="Times New Roman" w:cs="Times New Roman"/>
          <w:bCs/>
          <w:i/>
          <w:iCs/>
          <w:sz w:val="24"/>
          <w:szCs w:val="24"/>
        </w:rPr>
        <w:t xml:space="preserve">Ricovero in ambiente </w:t>
      </w:r>
      <w:proofErr w:type="spellStart"/>
      <w:r w:rsidRPr="001C5D1C">
        <w:rPr>
          <w:rFonts w:ascii="Times New Roman" w:hAnsi="Times New Roman" w:cs="Times New Roman"/>
          <w:bCs/>
          <w:i/>
          <w:iCs/>
          <w:sz w:val="24"/>
          <w:szCs w:val="24"/>
        </w:rPr>
        <w:t>internistico</w:t>
      </w:r>
      <w:proofErr w:type="spellEnd"/>
      <w:r w:rsidRPr="001C5D1C">
        <w:rPr>
          <w:rFonts w:ascii="Times New Roman" w:hAnsi="Times New Roman" w:cs="Times New Roman"/>
          <w:bCs/>
          <w:i/>
          <w:iCs/>
          <w:sz w:val="24"/>
          <w:szCs w:val="24"/>
        </w:rPr>
        <w:t>/</w:t>
      </w:r>
      <w:proofErr w:type="spellStart"/>
      <w:r w:rsidRPr="001C5D1C">
        <w:rPr>
          <w:rFonts w:ascii="Times New Roman" w:hAnsi="Times New Roman" w:cs="Times New Roman"/>
          <w:bCs/>
          <w:i/>
          <w:iCs/>
          <w:sz w:val="24"/>
          <w:szCs w:val="24"/>
        </w:rPr>
        <w:t>nutrizionistico</w:t>
      </w:r>
      <w:proofErr w:type="spellEnd"/>
      <w:r w:rsidRPr="001C5D1C">
        <w:rPr>
          <w:rFonts w:ascii="Times New Roman" w:hAnsi="Times New Roman" w:cs="Times New Roman"/>
          <w:bCs/>
          <w:i/>
          <w:iCs/>
          <w:sz w:val="24"/>
          <w:szCs w:val="24"/>
        </w:rPr>
        <w:t xml:space="preserve"> o pediatrico o presso posti letto dedicati per i </w:t>
      </w:r>
      <w:r w:rsidRPr="001069A6">
        <w:rPr>
          <w:rFonts w:ascii="Times New Roman" w:hAnsi="Times New Roman" w:cs="Times New Roman"/>
          <w:bCs/>
          <w:i/>
          <w:iCs/>
          <w:sz w:val="24"/>
          <w:szCs w:val="24"/>
        </w:rPr>
        <w:t>Disturbi dell’Alimentazione</w:t>
      </w:r>
      <w:r w:rsidRPr="001C5D1C">
        <w:rPr>
          <w:rFonts w:ascii="Times New Roman" w:hAnsi="Times New Roman" w:cs="Times New Roman"/>
          <w:bCs/>
          <w:i/>
          <w:iCs/>
          <w:sz w:val="24"/>
          <w:szCs w:val="24"/>
        </w:rPr>
        <w:t xml:space="preserve"> (riabilitazione </w:t>
      </w:r>
      <w:proofErr w:type="spellStart"/>
      <w:r w:rsidRPr="001C5D1C">
        <w:rPr>
          <w:rFonts w:ascii="Times New Roman" w:hAnsi="Times New Roman" w:cs="Times New Roman"/>
          <w:bCs/>
          <w:i/>
          <w:iCs/>
          <w:sz w:val="24"/>
          <w:szCs w:val="24"/>
        </w:rPr>
        <w:t>subintensiva</w:t>
      </w:r>
      <w:proofErr w:type="spellEnd"/>
      <w:r w:rsidRPr="001C5D1C">
        <w:rPr>
          <w:rFonts w:ascii="Times New Roman" w:hAnsi="Times New Roman" w:cs="Times New Roman"/>
          <w:bCs/>
          <w:i/>
          <w:iCs/>
          <w:sz w:val="24"/>
          <w:szCs w:val="24"/>
        </w:rPr>
        <w:t xml:space="preserve"> nutrizionale “rescue” per adulti e per minori);</w:t>
      </w:r>
    </w:p>
    <w:p w:rsidR="00A2162C" w:rsidRPr="001C5D1C" w:rsidRDefault="00A2162C" w:rsidP="00A2162C">
      <w:pPr>
        <w:pStyle w:val="Paragrafoelenco"/>
        <w:numPr>
          <w:ilvl w:val="1"/>
          <w:numId w:val="22"/>
        </w:numPr>
        <w:spacing w:after="0" w:line="240" w:lineRule="auto"/>
        <w:rPr>
          <w:rFonts w:ascii="Times New Roman" w:hAnsi="Times New Roman" w:cs="Times New Roman"/>
          <w:bCs/>
          <w:i/>
          <w:iCs/>
          <w:sz w:val="24"/>
          <w:szCs w:val="24"/>
        </w:rPr>
      </w:pPr>
      <w:r w:rsidRPr="001C5D1C">
        <w:rPr>
          <w:rFonts w:ascii="Times New Roman" w:hAnsi="Times New Roman" w:cs="Times New Roman"/>
          <w:bCs/>
          <w:i/>
          <w:iCs/>
          <w:sz w:val="24"/>
          <w:szCs w:val="24"/>
        </w:rPr>
        <w:t>Ricovero in ambiente psichiatrico/neuropsichiatrico infantile – posti letto dedicati</w:t>
      </w:r>
    </w:p>
    <w:p w:rsidR="00A2162C" w:rsidRPr="001C5D1C" w:rsidRDefault="00A2162C" w:rsidP="00A2162C">
      <w:pPr>
        <w:pStyle w:val="Paragrafoelenco"/>
        <w:numPr>
          <w:ilvl w:val="1"/>
          <w:numId w:val="22"/>
        </w:numPr>
        <w:spacing w:after="0" w:line="240" w:lineRule="auto"/>
        <w:rPr>
          <w:rFonts w:ascii="Times New Roman" w:hAnsi="Times New Roman" w:cs="Times New Roman"/>
          <w:bCs/>
          <w:i/>
          <w:iCs/>
          <w:sz w:val="24"/>
          <w:szCs w:val="24"/>
        </w:rPr>
      </w:pPr>
      <w:r w:rsidRPr="001C5D1C">
        <w:rPr>
          <w:rFonts w:ascii="Times New Roman" w:hAnsi="Times New Roman" w:cs="Times New Roman"/>
          <w:bCs/>
          <w:i/>
          <w:iCs/>
          <w:sz w:val="24"/>
          <w:szCs w:val="24"/>
        </w:rPr>
        <w:t xml:space="preserve">Ricovero in DH dedicato per i </w:t>
      </w:r>
      <w:r w:rsidRPr="001069A6">
        <w:rPr>
          <w:rFonts w:ascii="Times New Roman" w:hAnsi="Times New Roman" w:cs="Times New Roman"/>
          <w:bCs/>
          <w:i/>
          <w:iCs/>
          <w:sz w:val="24"/>
          <w:szCs w:val="24"/>
        </w:rPr>
        <w:t>Disturbi dell’Alimentazione</w:t>
      </w:r>
      <w:r w:rsidRPr="001C5D1C">
        <w:rPr>
          <w:rFonts w:ascii="Times New Roman" w:hAnsi="Times New Roman" w:cs="Times New Roman"/>
          <w:bCs/>
          <w:i/>
          <w:iCs/>
          <w:sz w:val="24"/>
          <w:szCs w:val="24"/>
        </w:rPr>
        <w:t xml:space="preserve"> (in caso di adulti)</w:t>
      </w:r>
    </w:p>
    <w:p w:rsidR="00A2162C" w:rsidRPr="001C5D1C" w:rsidRDefault="00A2162C" w:rsidP="00A2162C">
      <w:pPr>
        <w:pStyle w:val="Paragrafoelenco"/>
        <w:numPr>
          <w:ilvl w:val="1"/>
          <w:numId w:val="22"/>
        </w:numPr>
        <w:spacing w:after="0" w:line="240" w:lineRule="auto"/>
        <w:rPr>
          <w:rFonts w:ascii="Times New Roman" w:hAnsi="Times New Roman" w:cs="Times New Roman"/>
          <w:bCs/>
          <w:i/>
          <w:iCs/>
          <w:sz w:val="24"/>
          <w:szCs w:val="24"/>
        </w:rPr>
      </w:pPr>
      <w:r w:rsidRPr="001C5D1C">
        <w:rPr>
          <w:rFonts w:ascii="Times New Roman" w:hAnsi="Times New Roman" w:cs="Times New Roman"/>
          <w:bCs/>
          <w:i/>
          <w:iCs/>
          <w:sz w:val="24"/>
          <w:szCs w:val="24"/>
        </w:rPr>
        <w:t xml:space="preserve">Ricovero in DH dedicato per i </w:t>
      </w:r>
      <w:r w:rsidRPr="001069A6">
        <w:rPr>
          <w:rFonts w:ascii="Times New Roman" w:hAnsi="Times New Roman" w:cs="Times New Roman"/>
          <w:bCs/>
          <w:i/>
          <w:iCs/>
          <w:sz w:val="24"/>
          <w:szCs w:val="24"/>
        </w:rPr>
        <w:t>Disturbi dell’Alimentazione</w:t>
      </w:r>
      <w:r w:rsidRPr="001C5D1C">
        <w:rPr>
          <w:rFonts w:ascii="Times New Roman" w:hAnsi="Times New Roman" w:cs="Times New Roman"/>
          <w:bCs/>
          <w:i/>
          <w:iCs/>
          <w:sz w:val="24"/>
          <w:szCs w:val="24"/>
        </w:rPr>
        <w:t>(in caso di minori)</w:t>
      </w:r>
    </w:p>
    <w:p w:rsidR="00A2162C" w:rsidRDefault="00A2162C" w:rsidP="00A2162C">
      <w:pPr>
        <w:spacing w:after="0" w:line="240" w:lineRule="auto"/>
        <w:rPr>
          <w:rFonts w:ascii="Times New Roman" w:hAnsi="Times New Roman" w:cs="Times New Roman"/>
          <w:bCs/>
          <w:sz w:val="24"/>
          <w:szCs w:val="24"/>
        </w:rPr>
      </w:pPr>
    </w:p>
    <w:p w:rsidR="00465BC8" w:rsidRPr="008E289F" w:rsidRDefault="00465BC8" w:rsidP="009F06AB">
      <w:pPr>
        <w:spacing w:after="0"/>
        <w:rPr>
          <w:rFonts w:ascii="Times New Roman" w:hAnsi="Times New Roman" w:cs="Times New Roman"/>
          <w:bCs/>
          <w:sz w:val="24"/>
          <w:szCs w:val="24"/>
        </w:rPr>
      </w:pPr>
      <w:r w:rsidRPr="008E289F">
        <w:rPr>
          <w:rFonts w:ascii="Times New Roman" w:hAnsi="Times New Roman" w:cs="Times New Roman"/>
          <w:bCs/>
          <w:sz w:val="24"/>
          <w:szCs w:val="24"/>
        </w:rPr>
        <w:t xml:space="preserve">Laddove le manifestazioni di natura psichiatrica rappresentino l’aspetto clinico più rilevante e determinante il maggior impegno assistenziale, è possibile che si verifichi una condizione nella quale la persona necessiti di trattamenti sanitari urgenti e </w:t>
      </w:r>
      <w:r w:rsidRPr="009F06AB">
        <w:rPr>
          <w:rFonts w:ascii="Times New Roman" w:hAnsi="Times New Roman" w:cs="Times New Roman"/>
          <w:bCs/>
          <w:sz w:val="24"/>
          <w:szCs w:val="24"/>
          <w:u w:val="single"/>
        </w:rPr>
        <w:t>rifiuti il trattamento</w:t>
      </w:r>
      <w:r w:rsidRPr="008E289F">
        <w:rPr>
          <w:rFonts w:ascii="Times New Roman" w:hAnsi="Times New Roman" w:cs="Times New Roman"/>
          <w:bCs/>
          <w:sz w:val="24"/>
          <w:szCs w:val="24"/>
        </w:rPr>
        <w:t>. Qualora non sia possibile prendere adeguate misure extraospedaliere e il paziente sia stabilizzato dal punto di vista dei parametri organici, può essere in questi casi proposto il ricovero in TSO presso un SPDC (o nel</w:t>
      </w:r>
    </w:p>
    <w:p w:rsidR="00465BC8" w:rsidRPr="008E289F" w:rsidRDefault="00465BC8" w:rsidP="009F06AB">
      <w:pPr>
        <w:spacing w:after="0"/>
        <w:rPr>
          <w:rFonts w:ascii="Times New Roman" w:hAnsi="Times New Roman" w:cs="Times New Roman"/>
          <w:bCs/>
          <w:sz w:val="24"/>
          <w:szCs w:val="24"/>
        </w:rPr>
      </w:pPr>
      <w:r w:rsidRPr="008E289F">
        <w:rPr>
          <w:rFonts w:ascii="Times New Roman" w:hAnsi="Times New Roman" w:cs="Times New Roman"/>
          <w:bCs/>
          <w:sz w:val="24"/>
          <w:szCs w:val="24"/>
        </w:rPr>
        <w:t>caso di minori altro provvedimento analogo attraverso il ricorso al Giudice tutelare) secondo quanto previsto dalle normative vigenti.</w:t>
      </w:r>
    </w:p>
    <w:p w:rsidR="00B000B5" w:rsidRDefault="00B000B5" w:rsidP="009F06AB">
      <w:pPr>
        <w:spacing w:after="0"/>
        <w:rPr>
          <w:b/>
          <w:bCs/>
          <w:sz w:val="28"/>
          <w:szCs w:val="28"/>
        </w:rPr>
      </w:pPr>
    </w:p>
    <w:p w:rsidR="00B000B5" w:rsidRPr="008E289F" w:rsidRDefault="00B000B5" w:rsidP="00A2162C">
      <w:pPr>
        <w:spacing w:after="0"/>
        <w:rPr>
          <w:rFonts w:ascii="Times New Roman" w:hAnsi="Times New Roman" w:cs="Times New Roman"/>
          <w:b/>
          <w:bCs/>
          <w:sz w:val="24"/>
          <w:szCs w:val="24"/>
        </w:rPr>
      </w:pPr>
      <w:r w:rsidRPr="008E289F">
        <w:rPr>
          <w:rFonts w:ascii="Times New Roman" w:hAnsi="Times New Roman" w:cs="Times New Roman"/>
          <w:b/>
          <w:bCs/>
          <w:sz w:val="24"/>
          <w:szCs w:val="24"/>
        </w:rPr>
        <w:t xml:space="preserve">POSTI LETTO DEDICATI AI </w:t>
      </w:r>
      <w:proofErr w:type="spellStart"/>
      <w:r w:rsidRPr="008E289F">
        <w:rPr>
          <w:rFonts w:ascii="Times New Roman" w:hAnsi="Times New Roman" w:cs="Times New Roman"/>
          <w:b/>
          <w:bCs/>
          <w:sz w:val="24"/>
          <w:szCs w:val="24"/>
        </w:rPr>
        <w:t>D</w:t>
      </w:r>
      <w:r w:rsidR="00C64932">
        <w:rPr>
          <w:rFonts w:ascii="Times New Roman" w:hAnsi="Times New Roman" w:cs="Times New Roman"/>
          <w:b/>
          <w:bCs/>
          <w:sz w:val="24"/>
          <w:szCs w:val="24"/>
        </w:rPr>
        <w:t>.</w:t>
      </w:r>
      <w:r w:rsidRPr="008E289F">
        <w:rPr>
          <w:rFonts w:ascii="Times New Roman" w:hAnsi="Times New Roman" w:cs="Times New Roman"/>
          <w:b/>
          <w:bCs/>
          <w:sz w:val="24"/>
          <w:szCs w:val="24"/>
        </w:rPr>
        <w:t>A</w:t>
      </w:r>
      <w:r w:rsidR="00C64932">
        <w:rPr>
          <w:rFonts w:ascii="Times New Roman" w:hAnsi="Times New Roman" w:cs="Times New Roman"/>
          <w:b/>
          <w:bCs/>
          <w:sz w:val="24"/>
          <w:szCs w:val="24"/>
        </w:rPr>
        <w:t>.</w:t>
      </w:r>
      <w:proofErr w:type="spellEnd"/>
      <w:r w:rsidRPr="008E289F">
        <w:rPr>
          <w:rFonts w:ascii="Times New Roman" w:hAnsi="Times New Roman" w:cs="Times New Roman"/>
          <w:b/>
          <w:bCs/>
          <w:sz w:val="24"/>
          <w:szCs w:val="24"/>
        </w:rPr>
        <w:t xml:space="preserve"> IN PSICHIATRIA/NEUROPSICHIATRIA INFANTILE</w:t>
      </w:r>
    </w:p>
    <w:p w:rsidR="00E04719" w:rsidRDefault="00B000B5" w:rsidP="00A2162C">
      <w:pPr>
        <w:spacing w:after="0"/>
        <w:jc w:val="both"/>
        <w:rPr>
          <w:rFonts w:ascii="Times New Roman" w:hAnsi="Times New Roman" w:cs="Times New Roman"/>
          <w:bCs/>
          <w:sz w:val="24"/>
          <w:szCs w:val="24"/>
        </w:rPr>
      </w:pPr>
      <w:r w:rsidRPr="008E289F">
        <w:rPr>
          <w:rFonts w:ascii="Times New Roman" w:hAnsi="Times New Roman" w:cs="Times New Roman"/>
          <w:bCs/>
          <w:sz w:val="24"/>
          <w:szCs w:val="24"/>
        </w:rPr>
        <w:t>L’accesso al ricovero ospedaliero avviene preferibilmente attraverso l’ambulatorio</w:t>
      </w:r>
      <w:r w:rsidR="00E04719">
        <w:rPr>
          <w:rFonts w:ascii="Times New Roman" w:hAnsi="Times New Roman" w:cs="Times New Roman"/>
          <w:bCs/>
          <w:sz w:val="24"/>
          <w:szCs w:val="24"/>
        </w:rPr>
        <w:t xml:space="preserve"> </w:t>
      </w:r>
      <w:r w:rsidRPr="008E289F">
        <w:rPr>
          <w:rFonts w:ascii="Times New Roman" w:hAnsi="Times New Roman" w:cs="Times New Roman"/>
          <w:bCs/>
          <w:sz w:val="24"/>
          <w:szCs w:val="24"/>
        </w:rPr>
        <w:t>territoriale dedicato ai D</w:t>
      </w:r>
      <w:r w:rsidR="00A2162C">
        <w:rPr>
          <w:rFonts w:ascii="Times New Roman" w:hAnsi="Times New Roman" w:cs="Times New Roman"/>
          <w:bCs/>
          <w:sz w:val="24"/>
          <w:szCs w:val="24"/>
        </w:rPr>
        <w:t>isturbi dell’</w:t>
      </w:r>
      <w:r w:rsidRPr="008E289F">
        <w:rPr>
          <w:rFonts w:ascii="Times New Roman" w:hAnsi="Times New Roman" w:cs="Times New Roman"/>
          <w:bCs/>
          <w:sz w:val="24"/>
          <w:szCs w:val="24"/>
        </w:rPr>
        <w:t>A</w:t>
      </w:r>
      <w:r w:rsidR="00A2162C">
        <w:rPr>
          <w:rFonts w:ascii="Times New Roman" w:hAnsi="Times New Roman" w:cs="Times New Roman"/>
          <w:bCs/>
          <w:sz w:val="24"/>
          <w:szCs w:val="24"/>
        </w:rPr>
        <w:t>limentazione</w:t>
      </w:r>
      <w:r w:rsidRPr="008E289F">
        <w:rPr>
          <w:rFonts w:ascii="Times New Roman" w:hAnsi="Times New Roman" w:cs="Times New Roman"/>
          <w:bCs/>
          <w:sz w:val="24"/>
          <w:szCs w:val="24"/>
        </w:rPr>
        <w:t xml:space="preserve"> e può rendersi necessario nelle fasi acute del disturbo o nella riacutizzazione di condizioni croniche, quando esistano condizioni psichiatriche e psicosociali di elevata gravità o in grado di produrre, se non adeguatamente trattate, anche un elevato rischio somatico. </w:t>
      </w:r>
    </w:p>
    <w:p w:rsidR="00E04719" w:rsidRDefault="00B000B5" w:rsidP="00A2162C">
      <w:pPr>
        <w:spacing w:after="0"/>
        <w:jc w:val="both"/>
        <w:rPr>
          <w:rFonts w:ascii="Times New Roman" w:hAnsi="Times New Roman" w:cs="Times New Roman"/>
          <w:bCs/>
          <w:sz w:val="24"/>
          <w:szCs w:val="24"/>
        </w:rPr>
      </w:pPr>
      <w:r w:rsidRPr="008E289F">
        <w:rPr>
          <w:rFonts w:ascii="Times New Roman" w:hAnsi="Times New Roman" w:cs="Times New Roman"/>
          <w:bCs/>
          <w:sz w:val="24"/>
          <w:szCs w:val="24"/>
        </w:rPr>
        <w:t>Anche in tale regime di degenza è indicato un intervento integrato sia dal punto di</w:t>
      </w:r>
      <w:r w:rsidR="008E289F">
        <w:rPr>
          <w:rFonts w:ascii="Times New Roman" w:hAnsi="Times New Roman" w:cs="Times New Roman"/>
          <w:bCs/>
          <w:sz w:val="24"/>
          <w:szCs w:val="24"/>
        </w:rPr>
        <w:t xml:space="preserve"> vista </w:t>
      </w:r>
      <w:r w:rsidRPr="008E289F">
        <w:rPr>
          <w:rFonts w:ascii="Times New Roman" w:hAnsi="Times New Roman" w:cs="Times New Roman"/>
          <w:bCs/>
          <w:sz w:val="24"/>
          <w:szCs w:val="24"/>
        </w:rPr>
        <w:t xml:space="preserve">psichiatrico e psicologico, che </w:t>
      </w:r>
      <w:proofErr w:type="spellStart"/>
      <w:r w:rsidRPr="008E289F">
        <w:rPr>
          <w:rFonts w:ascii="Times New Roman" w:hAnsi="Times New Roman" w:cs="Times New Roman"/>
          <w:bCs/>
          <w:sz w:val="24"/>
          <w:szCs w:val="24"/>
        </w:rPr>
        <w:t>internistico-nutrizionale</w:t>
      </w:r>
      <w:proofErr w:type="spellEnd"/>
      <w:r w:rsidRPr="008E289F">
        <w:rPr>
          <w:rFonts w:ascii="Times New Roman" w:hAnsi="Times New Roman" w:cs="Times New Roman"/>
          <w:bCs/>
          <w:sz w:val="24"/>
          <w:szCs w:val="24"/>
        </w:rPr>
        <w:t xml:space="preserve">, da condurre con personale qualificato per far fronte ai diversi aspetti della acuzie e per motivare il paziente alle fasi successive del trattamento. Tale intervento è orientato a consentire al paziente il passaggio ad un minore livello assistenziale. </w:t>
      </w:r>
    </w:p>
    <w:p w:rsidR="00E04719" w:rsidRDefault="00B000B5" w:rsidP="00E04719">
      <w:pPr>
        <w:jc w:val="both"/>
        <w:rPr>
          <w:rFonts w:ascii="Times New Roman" w:hAnsi="Times New Roman" w:cs="Times New Roman"/>
          <w:bCs/>
          <w:sz w:val="24"/>
          <w:szCs w:val="24"/>
        </w:rPr>
      </w:pPr>
      <w:r w:rsidRPr="008E289F">
        <w:rPr>
          <w:rFonts w:ascii="Times New Roman" w:hAnsi="Times New Roman" w:cs="Times New Roman"/>
          <w:bCs/>
          <w:sz w:val="24"/>
          <w:szCs w:val="24"/>
        </w:rPr>
        <w:t>La durata del ricovero deve essere appropriata alle specificità di queste patologie, coerente con la tempistica dei ricoveri per acuti e idonea a consentire al paziente il passaggio ad un minore livello assistenziale con una dimissione protetta prevalentemente verso un regime ambulatoriale o verso un regime semiresidenziale o di DH.</w:t>
      </w:r>
    </w:p>
    <w:p w:rsidR="008E289F" w:rsidRDefault="00B000B5" w:rsidP="00E04719">
      <w:pPr>
        <w:jc w:val="both"/>
        <w:rPr>
          <w:rFonts w:ascii="Times New Roman" w:hAnsi="Times New Roman" w:cs="Times New Roman"/>
          <w:bCs/>
          <w:sz w:val="24"/>
          <w:szCs w:val="24"/>
        </w:rPr>
      </w:pPr>
      <w:r w:rsidRPr="008E289F">
        <w:rPr>
          <w:rFonts w:ascii="Times New Roman" w:hAnsi="Times New Roman" w:cs="Times New Roman"/>
          <w:bCs/>
          <w:sz w:val="24"/>
          <w:szCs w:val="24"/>
        </w:rPr>
        <w:t xml:space="preserve"> In tutti quei casi in cui vi sia un minor rischio biologico, che non comporti rischio di vita per il paziente, che non abbiano necessità di un monitoraggio h24 dei parametri vitali, e vi siano una serie di indicatori comportamentali sul versante del rischio psichiatrico è consigliabile un ricovero presso posti letto dedicati per i D</w:t>
      </w:r>
      <w:r w:rsidR="009A5F75">
        <w:rPr>
          <w:rFonts w:ascii="Times New Roman" w:hAnsi="Times New Roman" w:cs="Times New Roman"/>
          <w:bCs/>
          <w:sz w:val="24"/>
          <w:szCs w:val="24"/>
        </w:rPr>
        <w:t>isturbi dell’</w:t>
      </w:r>
      <w:r w:rsidRPr="008E289F">
        <w:rPr>
          <w:rFonts w:ascii="Times New Roman" w:hAnsi="Times New Roman" w:cs="Times New Roman"/>
          <w:bCs/>
          <w:sz w:val="24"/>
          <w:szCs w:val="24"/>
        </w:rPr>
        <w:t>A</w:t>
      </w:r>
      <w:r w:rsidR="009A5F75">
        <w:rPr>
          <w:rFonts w:ascii="Times New Roman" w:hAnsi="Times New Roman" w:cs="Times New Roman"/>
          <w:bCs/>
          <w:sz w:val="24"/>
          <w:szCs w:val="24"/>
        </w:rPr>
        <w:t>limentazione</w:t>
      </w:r>
      <w:r w:rsidRPr="008E289F">
        <w:rPr>
          <w:rFonts w:ascii="Times New Roman" w:hAnsi="Times New Roman" w:cs="Times New Roman"/>
          <w:bCs/>
          <w:sz w:val="24"/>
          <w:szCs w:val="24"/>
        </w:rPr>
        <w:t xml:space="preserve"> in Psichiatria/Neuropsichiatria infantile. </w:t>
      </w:r>
    </w:p>
    <w:p w:rsidR="00B000B5" w:rsidRPr="008E289F" w:rsidRDefault="00B000B5" w:rsidP="00B000B5">
      <w:pPr>
        <w:rPr>
          <w:rFonts w:ascii="Times New Roman" w:hAnsi="Times New Roman" w:cs="Times New Roman"/>
          <w:bCs/>
          <w:sz w:val="24"/>
          <w:szCs w:val="24"/>
        </w:rPr>
      </w:pPr>
      <w:r w:rsidRPr="008E289F">
        <w:rPr>
          <w:rFonts w:ascii="Times New Roman" w:hAnsi="Times New Roman" w:cs="Times New Roman"/>
          <w:bCs/>
          <w:sz w:val="24"/>
          <w:szCs w:val="24"/>
        </w:rPr>
        <w:t>Per i pazienti adulti, nei casi in cui sussistano le condizioni necessarie, può essere proposto un TSO presso il SPDC competente. Nell’ottica di favorire una continuità del percorso di studio dei pazienti in trattamento, è auspicabile l’attivazione di programmi specifici e differenziati per età, mirati a favorire il reintegro dei pazienti nel tradizionale contesto scolastico.</w:t>
      </w:r>
      <w:r w:rsidR="004768D2" w:rsidRPr="008E289F">
        <w:rPr>
          <w:rFonts w:ascii="Times New Roman" w:hAnsi="Times New Roman" w:cs="Times New Roman"/>
          <w:bCs/>
          <w:sz w:val="24"/>
          <w:szCs w:val="24"/>
        </w:rPr>
        <w:t xml:space="preserve"> </w:t>
      </w:r>
      <w:r w:rsidRPr="008E289F">
        <w:rPr>
          <w:rFonts w:ascii="Times New Roman" w:hAnsi="Times New Roman" w:cs="Times New Roman"/>
          <w:bCs/>
          <w:sz w:val="24"/>
          <w:szCs w:val="24"/>
        </w:rPr>
        <w:t xml:space="preserve">All’atto  della dimissione deve </w:t>
      </w:r>
      <w:r w:rsidRPr="008E289F">
        <w:rPr>
          <w:rFonts w:ascii="Times New Roman" w:hAnsi="Times New Roman" w:cs="Times New Roman"/>
          <w:bCs/>
          <w:sz w:val="24"/>
          <w:szCs w:val="24"/>
        </w:rPr>
        <w:lastRenderedPageBreak/>
        <w:t>essere contattato e informato l’ambulatorio per i D</w:t>
      </w:r>
      <w:r w:rsidR="009A5F75">
        <w:rPr>
          <w:rFonts w:ascii="Times New Roman" w:hAnsi="Times New Roman" w:cs="Times New Roman"/>
          <w:bCs/>
          <w:sz w:val="24"/>
          <w:szCs w:val="24"/>
        </w:rPr>
        <w:t>isturbi dell’</w:t>
      </w:r>
      <w:r w:rsidRPr="008E289F">
        <w:rPr>
          <w:rFonts w:ascii="Times New Roman" w:hAnsi="Times New Roman" w:cs="Times New Roman"/>
          <w:bCs/>
          <w:sz w:val="24"/>
          <w:szCs w:val="24"/>
        </w:rPr>
        <w:t>A</w:t>
      </w:r>
      <w:r w:rsidR="009A5F75">
        <w:rPr>
          <w:rFonts w:ascii="Times New Roman" w:hAnsi="Times New Roman" w:cs="Times New Roman"/>
          <w:bCs/>
          <w:sz w:val="24"/>
          <w:szCs w:val="24"/>
        </w:rPr>
        <w:t>limentazione</w:t>
      </w:r>
      <w:r w:rsidRPr="008E289F">
        <w:rPr>
          <w:rFonts w:ascii="Times New Roman" w:hAnsi="Times New Roman" w:cs="Times New Roman"/>
          <w:bCs/>
          <w:sz w:val="24"/>
          <w:szCs w:val="24"/>
        </w:rPr>
        <w:t xml:space="preserve"> di</w:t>
      </w:r>
      <w:r w:rsidR="004768D2" w:rsidRPr="008E289F">
        <w:rPr>
          <w:rFonts w:ascii="Times New Roman" w:hAnsi="Times New Roman" w:cs="Times New Roman"/>
          <w:bCs/>
          <w:sz w:val="24"/>
          <w:szCs w:val="24"/>
        </w:rPr>
        <w:t xml:space="preserve"> </w:t>
      </w:r>
      <w:r w:rsidRPr="008E289F">
        <w:rPr>
          <w:rFonts w:ascii="Times New Roman" w:hAnsi="Times New Roman" w:cs="Times New Roman"/>
          <w:bCs/>
          <w:sz w:val="24"/>
          <w:szCs w:val="24"/>
        </w:rPr>
        <w:t>residenza del paziente, il quale</w:t>
      </w:r>
      <w:r w:rsidR="008D040A">
        <w:rPr>
          <w:rFonts w:ascii="Times New Roman" w:hAnsi="Times New Roman" w:cs="Times New Roman"/>
          <w:bCs/>
          <w:sz w:val="24"/>
          <w:szCs w:val="24"/>
        </w:rPr>
        <w:t xml:space="preserve"> informerà anche il MMG e il PLS</w:t>
      </w:r>
      <w:r w:rsidRPr="008E289F">
        <w:rPr>
          <w:rFonts w:ascii="Times New Roman" w:hAnsi="Times New Roman" w:cs="Times New Roman"/>
          <w:bCs/>
          <w:sz w:val="24"/>
          <w:szCs w:val="24"/>
        </w:rPr>
        <w:t>, per la successiva presa in carico</w:t>
      </w:r>
      <w:r w:rsidR="004768D2" w:rsidRPr="008E289F">
        <w:rPr>
          <w:rFonts w:ascii="Times New Roman" w:hAnsi="Times New Roman" w:cs="Times New Roman"/>
          <w:bCs/>
          <w:sz w:val="24"/>
          <w:szCs w:val="24"/>
        </w:rPr>
        <w:t xml:space="preserve"> </w:t>
      </w:r>
      <w:r w:rsidRPr="008E289F">
        <w:rPr>
          <w:rFonts w:ascii="Times New Roman" w:hAnsi="Times New Roman" w:cs="Times New Roman"/>
          <w:bCs/>
          <w:sz w:val="24"/>
          <w:szCs w:val="24"/>
        </w:rPr>
        <w:t>(o per la continuazione del percorso terapeutico nel caso di paziente già conosciuto).</w:t>
      </w:r>
    </w:p>
    <w:p w:rsidR="004768D2" w:rsidRDefault="004768D2" w:rsidP="00B000B5">
      <w:pPr>
        <w:rPr>
          <w:bCs/>
          <w:sz w:val="28"/>
          <w:szCs w:val="28"/>
        </w:rPr>
      </w:pPr>
    </w:p>
    <w:p w:rsidR="004768D2" w:rsidRDefault="004768D2" w:rsidP="00B000B5">
      <w:pPr>
        <w:rPr>
          <w:bCs/>
          <w:sz w:val="28"/>
          <w:szCs w:val="28"/>
        </w:rPr>
      </w:pPr>
    </w:p>
    <w:p w:rsidR="004768D2" w:rsidRPr="00654A51" w:rsidRDefault="009A5F75" w:rsidP="004768D2">
      <w:pPr>
        <w:rPr>
          <w:rFonts w:ascii="Times New Roman" w:hAnsi="Times New Roman" w:cs="Times New Roman"/>
          <w:b/>
          <w:bCs/>
          <w:sz w:val="24"/>
          <w:szCs w:val="24"/>
          <w:u w:val="single"/>
          <w:lang w:val="en-US"/>
        </w:rPr>
      </w:pPr>
      <w:r w:rsidRPr="00654A51">
        <w:rPr>
          <w:rFonts w:ascii="Times New Roman" w:hAnsi="Times New Roman" w:cs="Times New Roman"/>
          <w:b/>
          <w:bCs/>
          <w:sz w:val="24"/>
          <w:szCs w:val="24"/>
          <w:u w:val="single"/>
          <w:lang w:val="en-US"/>
        </w:rPr>
        <w:t xml:space="preserve">DAY HOSPITAL (DH) per </w:t>
      </w:r>
      <w:proofErr w:type="spellStart"/>
      <w:r w:rsidRPr="00654A51">
        <w:rPr>
          <w:rFonts w:ascii="Times New Roman" w:hAnsi="Times New Roman" w:cs="Times New Roman"/>
          <w:b/>
          <w:bCs/>
          <w:sz w:val="24"/>
          <w:szCs w:val="24"/>
          <w:u w:val="single"/>
          <w:lang w:val="en-US"/>
        </w:rPr>
        <w:t>i</w:t>
      </w:r>
      <w:proofErr w:type="spellEnd"/>
      <w:r w:rsidR="004768D2" w:rsidRPr="00654A51">
        <w:rPr>
          <w:rFonts w:ascii="Times New Roman" w:hAnsi="Times New Roman" w:cs="Times New Roman"/>
          <w:b/>
          <w:bCs/>
          <w:sz w:val="24"/>
          <w:szCs w:val="24"/>
          <w:u w:val="single"/>
          <w:lang w:val="en-US"/>
        </w:rPr>
        <w:t xml:space="preserve"> </w:t>
      </w:r>
      <w:proofErr w:type="spellStart"/>
      <w:r w:rsidR="004768D2" w:rsidRPr="00654A51">
        <w:rPr>
          <w:rFonts w:ascii="Times New Roman" w:hAnsi="Times New Roman" w:cs="Times New Roman"/>
          <w:b/>
          <w:bCs/>
          <w:sz w:val="24"/>
          <w:szCs w:val="24"/>
          <w:u w:val="single"/>
          <w:lang w:val="en-US"/>
        </w:rPr>
        <w:t>D</w:t>
      </w:r>
      <w:r w:rsidRPr="00654A51">
        <w:rPr>
          <w:rFonts w:ascii="Times New Roman" w:hAnsi="Times New Roman" w:cs="Times New Roman"/>
          <w:b/>
          <w:bCs/>
          <w:sz w:val="24"/>
          <w:szCs w:val="24"/>
          <w:u w:val="single"/>
          <w:lang w:val="en-US"/>
        </w:rPr>
        <w:t>isturbi</w:t>
      </w:r>
      <w:proofErr w:type="spellEnd"/>
      <w:r w:rsidRPr="00654A51">
        <w:rPr>
          <w:rFonts w:ascii="Times New Roman" w:hAnsi="Times New Roman" w:cs="Times New Roman"/>
          <w:b/>
          <w:bCs/>
          <w:sz w:val="24"/>
          <w:szCs w:val="24"/>
          <w:u w:val="single"/>
          <w:lang w:val="en-US"/>
        </w:rPr>
        <w:t xml:space="preserve"> </w:t>
      </w:r>
      <w:proofErr w:type="spellStart"/>
      <w:r w:rsidRPr="00654A51">
        <w:rPr>
          <w:rFonts w:ascii="Times New Roman" w:hAnsi="Times New Roman" w:cs="Times New Roman"/>
          <w:b/>
          <w:bCs/>
          <w:sz w:val="24"/>
          <w:szCs w:val="24"/>
          <w:u w:val="single"/>
          <w:lang w:val="en-US"/>
        </w:rPr>
        <w:t>dell’</w:t>
      </w:r>
      <w:r w:rsidR="004768D2" w:rsidRPr="00654A51">
        <w:rPr>
          <w:rFonts w:ascii="Times New Roman" w:hAnsi="Times New Roman" w:cs="Times New Roman"/>
          <w:b/>
          <w:bCs/>
          <w:sz w:val="24"/>
          <w:szCs w:val="24"/>
          <w:u w:val="single"/>
          <w:lang w:val="en-US"/>
        </w:rPr>
        <w:t>A</w:t>
      </w:r>
      <w:r w:rsidRPr="00654A51">
        <w:rPr>
          <w:rFonts w:ascii="Times New Roman" w:hAnsi="Times New Roman" w:cs="Times New Roman"/>
          <w:b/>
          <w:bCs/>
          <w:sz w:val="24"/>
          <w:szCs w:val="24"/>
          <w:u w:val="single"/>
          <w:lang w:val="en-US"/>
        </w:rPr>
        <w:t>limentazione</w:t>
      </w:r>
      <w:proofErr w:type="spellEnd"/>
    </w:p>
    <w:p w:rsidR="00AF07AD" w:rsidRDefault="004768D2" w:rsidP="00AF07AD">
      <w:pPr>
        <w:rPr>
          <w:rFonts w:ascii="Times New Roman" w:hAnsi="Times New Roman" w:cs="Times New Roman"/>
          <w:bCs/>
          <w:sz w:val="24"/>
          <w:szCs w:val="24"/>
        </w:rPr>
      </w:pPr>
      <w:r w:rsidRPr="00E04719">
        <w:rPr>
          <w:rFonts w:ascii="Times New Roman" w:hAnsi="Times New Roman" w:cs="Times New Roman"/>
          <w:bCs/>
          <w:sz w:val="24"/>
          <w:szCs w:val="24"/>
        </w:rPr>
        <w:t xml:space="preserve">Nelle linee guida attualmente utilizzate a livello internazionale il ruolo del </w:t>
      </w:r>
      <w:proofErr w:type="spellStart"/>
      <w:r w:rsidRPr="00E04719">
        <w:rPr>
          <w:rFonts w:ascii="Times New Roman" w:hAnsi="Times New Roman" w:cs="Times New Roman"/>
          <w:bCs/>
          <w:sz w:val="24"/>
          <w:szCs w:val="24"/>
        </w:rPr>
        <w:t>Day</w:t>
      </w:r>
      <w:proofErr w:type="spellEnd"/>
      <w:r w:rsidRPr="00E04719">
        <w:rPr>
          <w:rFonts w:ascii="Times New Roman" w:hAnsi="Times New Roman" w:cs="Times New Roman"/>
          <w:bCs/>
          <w:sz w:val="24"/>
          <w:szCs w:val="24"/>
        </w:rPr>
        <w:t xml:space="preserve"> Hospital è considerato centrale per l’intervento sub intensivo medico-psichiatrico e come possibile alternativa al ricovero ordinario per i Disturbi </w:t>
      </w:r>
      <w:r w:rsidR="009A5F75">
        <w:rPr>
          <w:rFonts w:ascii="Times New Roman" w:hAnsi="Times New Roman" w:cs="Times New Roman"/>
          <w:bCs/>
          <w:sz w:val="24"/>
          <w:szCs w:val="24"/>
        </w:rPr>
        <w:t>dell’Alimentaz</w:t>
      </w:r>
      <w:r w:rsidRPr="00E04719">
        <w:rPr>
          <w:rFonts w:ascii="Times New Roman" w:hAnsi="Times New Roman" w:cs="Times New Roman"/>
          <w:bCs/>
          <w:sz w:val="24"/>
          <w:szCs w:val="24"/>
        </w:rPr>
        <w:t>i</w:t>
      </w:r>
      <w:r w:rsidR="009A5F75">
        <w:rPr>
          <w:rFonts w:ascii="Times New Roman" w:hAnsi="Times New Roman" w:cs="Times New Roman"/>
          <w:bCs/>
          <w:sz w:val="24"/>
          <w:szCs w:val="24"/>
        </w:rPr>
        <w:t>one</w:t>
      </w:r>
      <w:r w:rsidRPr="00E04719">
        <w:rPr>
          <w:rFonts w:ascii="Times New Roman" w:hAnsi="Times New Roman" w:cs="Times New Roman"/>
          <w:bCs/>
          <w:sz w:val="24"/>
          <w:szCs w:val="24"/>
        </w:rPr>
        <w:t>.</w:t>
      </w:r>
      <w:r w:rsidR="00AF07AD">
        <w:rPr>
          <w:rFonts w:ascii="Times New Roman" w:hAnsi="Times New Roman" w:cs="Times New Roman"/>
          <w:bCs/>
          <w:sz w:val="24"/>
          <w:szCs w:val="24"/>
        </w:rPr>
        <w:t xml:space="preserve"> </w:t>
      </w:r>
      <w:r w:rsidRPr="00E04719">
        <w:rPr>
          <w:rFonts w:ascii="Times New Roman" w:hAnsi="Times New Roman" w:cs="Times New Roman"/>
          <w:bCs/>
          <w:sz w:val="24"/>
          <w:szCs w:val="24"/>
        </w:rPr>
        <w:t xml:space="preserve">In particolare in età evolutiva l’attività assistenziale del DH andrebbe privilegiata rispetto a quella residenziale anche per le finalità riabilitative proprie </w:t>
      </w:r>
      <w:r w:rsidR="00AF07AD">
        <w:rPr>
          <w:rFonts w:ascii="Times New Roman" w:hAnsi="Times New Roman" w:cs="Times New Roman"/>
          <w:bCs/>
          <w:sz w:val="24"/>
          <w:szCs w:val="24"/>
        </w:rPr>
        <w:t>di questo tipo di intervento. Al</w:t>
      </w:r>
      <w:r w:rsidRPr="00E04719">
        <w:rPr>
          <w:rFonts w:ascii="Times New Roman" w:hAnsi="Times New Roman" w:cs="Times New Roman"/>
          <w:bCs/>
          <w:sz w:val="24"/>
          <w:szCs w:val="24"/>
        </w:rPr>
        <w:t xml:space="preserve"> DH si accede prevalentemente attraverso l’ambulatorio di riferimento del paziente. </w:t>
      </w:r>
    </w:p>
    <w:p w:rsidR="004768D2" w:rsidRPr="00E04719" w:rsidRDefault="004768D2" w:rsidP="009A5F75">
      <w:pPr>
        <w:spacing w:after="0"/>
        <w:rPr>
          <w:rFonts w:ascii="Times New Roman" w:hAnsi="Times New Roman" w:cs="Times New Roman"/>
          <w:bCs/>
          <w:sz w:val="24"/>
          <w:szCs w:val="24"/>
        </w:rPr>
      </w:pPr>
      <w:r w:rsidRPr="00E04719">
        <w:rPr>
          <w:rFonts w:ascii="Times New Roman" w:hAnsi="Times New Roman" w:cs="Times New Roman"/>
          <w:bCs/>
          <w:sz w:val="24"/>
          <w:szCs w:val="24"/>
        </w:rPr>
        <w:t>Il DH dedicato svolge le seguenti molteplici funzioni differenziate:</w:t>
      </w:r>
    </w:p>
    <w:p w:rsidR="004768D2" w:rsidRPr="00FB11D0" w:rsidRDefault="004768D2" w:rsidP="009A5F75">
      <w:pPr>
        <w:pStyle w:val="Paragrafoelenco"/>
        <w:numPr>
          <w:ilvl w:val="0"/>
          <w:numId w:val="19"/>
        </w:numPr>
        <w:spacing w:after="0"/>
        <w:rPr>
          <w:rFonts w:ascii="Times New Roman" w:hAnsi="Times New Roman" w:cs="Times New Roman"/>
          <w:bCs/>
          <w:sz w:val="24"/>
          <w:szCs w:val="24"/>
        </w:rPr>
      </w:pPr>
      <w:r w:rsidRPr="00FB11D0">
        <w:rPr>
          <w:rFonts w:ascii="Times New Roman" w:hAnsi="Times New Roman" w:cs="Times New Roman"/>
          <w:bCs/>
          <w:sz w:val="24"/>
          <w:szCs w:val="24"/>
        </w:rPr>
        <w:t>Intervento nelle situazioni sub-acute emergenti</w:t>
      </w:r>
    </w:p>
    <w:p w:rsidR="004768D2" w:rsidRPr="00FB11D0" w:rsidRDefault="004768D2" w:rsidP="009A5F75">
      <w:pPr>
        <w:pStyle w:val="Paragrafoelenco"/>
        <w:numPr>
          <w:ilvl w:val="0"/>
          <w:numId w:val="19"/>
        </w:numPr>
        <w:spacing w:after="0"/>
        <w:rPr>
          <w:rFonts w:ascii="Times New Roman" w:hAnsi="Times New Roman" w:cs="Times New Roman"/>
          <w:bCs/>
          <w:sz w:val="24"/>
          <w:szCs w:val="24"/>
        </w:rPr>
      </w:pPr>
      <w:r w:rsidRPr="00FB11D0">
        <w:rPr>
          <w:rFonts w:ascii="Times New Roman" w:hAnsi="Times New Roman" w:cs="Times New Roman"/>
          <w:bCs/>
          <w:sz w:val="24"/>
          <w:szCs w:val="24"/>
        </w:rPr>
        <w:t>Effettuare percorsi diagnostici multidisciplinari</w:t>
      </w:r>
    </w:p>
    <w:p w:rsidR="004768D2" w:rsidRPr="00FB11D0" w:rsidRDefault="004768D2" w:rsidP="00FB11D0">
      <w:pPr>
        <w:pStyle w:val="Paragrafoelenco"/>
        <w:numPr>
          <w:ilvl w:val="0"/>
          <w:numId w:val="19"/>
        </w:numPr>
        <w:rPr>
          <w:rFonts w:ascii="Times New Roman" w:hAnsi="Times New Roman" w:cs="Times New Roman"/>
          <w:bCs/>
          <w:sz w:val="24"/>
          <w:szCs w:val="24"/>
        </w:rPr>
      </w:pPr>
      <w:r w:rsidRPr="00FB11D0">
        <w:rPr>
          <w:rFonts w:ascii="Times New Roman" w:hAnsi="Times New Roman" w:cs="Times New Roman"/>
          <w:bCs/>
          <w:sz w:val="24"/>
          <w:szCs w:val="24"/>
        </w:rPr>
        <w:t>Avviare un trattamento specifico in casi di media o elevata gravità, che consenta di prevenire il ricovero h24</w:t>
      </w:r>
    </w:p>
    <w:p w:rsidR="004768D2" w:rsidRPr="00FB11D0" w:rsidRDefault="004768D2" w:rsidP="00FB11D0">
      <w:pPr>
        <w:pStyle w:val="Paragrafoelenco"/>
        <w:numPr>
          <w:ilvl w:val="0"/>
          <w:numId w:val="19"/>
        </w:numPr>
        <w:rPr>
          <w:rFonts w:ascii="Times New Roman" w:hAnsi="Times New Roman" w:cs="Times New Roman"/>
          <w:bCs/>
          <w:sz w:val="24"/>
          <w:szCs w:val="24"/>
        </w:rPr>
      </w:pPr>
      <w:r w:rsidRPr="00FB11D0">
        <w:rPr>
          <w:rFonts w:ascii="Times New Roman" w:hAnsi="Times New Roman" w:cs="Times New Roman"/>
          <w:bCs/>
          <w:sz w:val="24"/>
          <w:szCs w:val="24"/>
        </w:rPr>
        <w:t xml:space="preserve">Avviare un percorso valutativo approfondito sul piano </w:t>
      </w:r>
      <w:proofErr w:type="spellStart"/>
      <w:r w:rsidRPr="00FB11D0">
        <w:rPr>
          <w:rFonts w:ascii="Times New Roman" w:hAnsi="Times New Roman" w:cs="Times New Roman"/>
          <w:bCs/>
          <w:sz w:val="24"/>
          <w:szCs w:val="24"/>
        </w:rPr>
        <w:t>internistico</w:t>
      </w:r>
      <w:proofErr w:type="spellEnd"/>
      <w:r w:rsidRPr="00FB11D0">
        <w:rPr>
          <w:rFonts w:ascii="Times New Roman" w:hAnsi="Times New Roman" w:cs="Times New Roman"/>
          <w:bCs/>
          <w:sz w:val="24"/>
          <w:szCs w:val="24"/>
        </w:rPr>
        <w:t xml:space="preserve">, </w:t>
      </w:r>
      <w:proofErr w:type="spellStart"/>
      <w:r w:rsidRPr="00FB11D0">
        <w:rPr>
          <w:rFonts w:ascii="Times New Roman" w:hAnsi="Times New Roman" w:cs="Times New Roman"/>
          <w:bCs/>
          <w:sz w:val="24"/>
          <w:szCs w:val="24"/>
        </w:rPr>
        <w:t>psico-comportamentale</w:t>
      </w:r>
      <w:proofErr w:type="spellEnd"/>
      <w:r w:rsidRPr="00FB11D0">
        <w:rPr>
          <w:rFonts w:ascii="Times New Roman" w:hAnsi="Times New Roman" w:cs="Times New Roman"/>
          <w:bCs/>
          <w:sz w:val="24"/>
          <w:szCs w:val="24"/>
        </w:rPr>
        <w:t xml:space="preserve"> e relazionale</w:t>
      </w:r>
    </w:p>
    <w:p w:rsidR="004768D2" w:rsidRPr="00FB11D0" w:rsidRDefault="004768D2" w:rsidP="00FB11D0">
      <w:pPr>
        <w:pStyle w:val="Paragrafoelenco"/>
        <w:numPr>
          <w:ilvl w:val="0"/>
          <w:numId w:val="19"/>
        </w:numPr>
        <w:rPr>
          <w:rFonts w:ascii="Times New Roman" w:hAnsi="Times New Roman" w:cs="Times New Roman"/>
          <w:bCs/>
          <w:sz w:val="24"/>
          <w:szCs w:val="24"/>
        </w:rPr>
      </w:pPr>
      <w:r w:rsidRPr="00FB11D0">
        <w:rPr>
          <w:rFonts w:ascii="Times New Roman" w:hAnsi="Times New Roman" w:cs="Times New Roman"/>
          <w:bCs/>
          <w:sz w:val="24"/>
          <w:szCs w:val="24"/>
        </w:rPr>
        <w:t>Trattamento precoce</w:t>
      </w:r>
    </w:p>
    <w:p w:rsidR="004768D2" w:rsidRPr="00FB11D0" w:rsidRDefault="004768D2" w:rsidP="00FB11D0">
      <w:pPr>
        <w:pStyle w:val="Paragrafoelenco"/>
        <w:numPr>
          <w:ilvl w:val="0"/>
          <w:numId w:val="19"/>
        </w:numPr>
        <w:rPr>
          <w:rFonts w:ascii="Times New Roman" w:hAnsi="Times New Roman" w:cs="Times New Roman"/>
          <w:bCs/>
          <w:sz w:val="24"/>
          <w:szCs w:val="24"/>
        </w:rPr>
      </w:pPr>
      <w:r w:rsidRPr="00FB11D0">
        <w:rPr>
          <w:rFonts w:ascii="Times New Roman" w:hAnsi="Times New Roman" w:cs="Times New Roman"/>
          <w:bCs/>
          <w:sz w:val="24"/>
          <w:szCs w:val="24"/>
        </w:rPr>
        <w:t>Definizione del Piano di Trattamento Individuale (PTI)</w:t>
      </w:r>
    </w:p>
    <w:p w:rsidR="004768D2" w:rsidRPr="00FB11D0" w:rsidRDefault="004768D2" w:rsidP="00FB11D0">
      <w:pPr>
        <w:pStyle w:val="Paragrafoelenco"/>
        <w:numPr>
          <w:ilvl w:val="0"/>
          <w:numId w:val="19"/>
        </w:numPr>
        <w:rPr>
          <w:rFonts w:ascii="Times New Roman" w:hAnsi="Times New Roman" w:cs="Times New Roman"/>
          <w:bCs/>
          <w:sz w:val="24"/>
          <w:szCs w:val="24"/>
        </w:rPr>
      </w:pPr>
      <w:r w:rsidRPr="00FB11D0">
        <w:rPr>
          <w:rFonts w:ascii="Times New Roman" w:hAnsi="Times New Roman" w:cs="Times New Roman"/>
          <w:bCs/>
          <w:sz w:val="24"/>
          <w:szCs w:val="24"/>
        </w:rPr>
        <w:t>Avvio o recupero del progetto terapeutico inserito nel PTI (anche ambulatoriale)</w:t>
      </w:r>
    </w:p>
    <w:p w:rsidR="004768D2" w:rsidRPr="00FB11D0" w:rsidRDefault="004768D2" w:rsidP="00FB11D0">
      <w:pPr>
        <w:pStyle w:val="Paragrafoelenco"/>
        <w:numPr>
          <w:ilvl w:val="0"/>
          <w:numId w:val="19"/>
        </w:numPr>
        <w:rPr>
          <w:rFonts w:ascii="Times New Roman" w:hAnsi="Times New Roman" w:cs="Times New Roman"/>
          <w:bCs/>
          <w:sz w:val="24"/>
          <w:szCs w:val="24"/>
        </w:rPr>
      </w:pPr>
      <w:r w:rsidRPr="00FB11D0">
        <w:rPr>
          <w:rFonts w:ascii="Times New Roman" w:hAnsi="Times New Roman" w:cs="Times New Roman"/>
          <w:bCs/>
          <w:sz w:val="24"/>
          <w:szCs w:val="24"/>
        </w:rPr>
        <w:t>Inoltre può svolgere anche altre funzioni quali:</w:t>
      </w:r>
    </w:p>
    <w:p w:rsidR="004768D2" w:rsidRPr="00FB11D0" w:rsidRDefault="004768D2" w:rsidP="00FB11D0">
      <w:pPr>
        <w:pStyle w:val="Paragrafoelenco"/>
        <w:numPr>
          <w:ilvl w:val="0"/>
          <w:numId w:val="19"/>
        </w:numPr>
        <w:rPr>
          <w:rFonts w:ascii="Times New Roman" w:hAnsi="Times New Roman" w:cs="Times New Roman"/>
          <w:bCs/>
          <w:sz w:val="24"/>
          <w:szCs w:val="24"/>
        </w:rPr>
      </w:pPr>
      <w:r w:rsidRPr="00FB11D0">
        <w:rPr>
          <w:rFonts w:ascii="Times New Roman" w:hAnsi="Times New Roman" w:cs="Times New Roman"/>
          <w:bCs/>
          <w:sz w:val="24"/>
          <w:szCs w:val="24"/>
        </w:rPr>
        <w:t>“Filtrare” i pazienti che, pur presentando problematiche alimentari non rientrano nel novero dei D</w:t>
      </w:r>
      <w:r w:rsidR="009A5F75">
        <w:rPr>
          <w:rFonts w:ascii="Times New Roman" w:hAnsi="Times New Roman" w:cs="Times New Roman"/>
          <w:bCs/>
          <w:sz w:val="24"/>
          <w:szCs w:val="24"/>
        </w:rPr>
        <w:t>isturbi dell’</w:t>
      </w:r>
      <w:r w:rsidRPr="00FB11D0">
        <w:rPr>
          <w:rFonts w:ascii="Times New Roman" w:hAnsi="Times New Roman" w:cs="Times New Roman"/>
          <w:bCs/>
          <w:sz w:val="24"/>
          <w:szCs w:val="24"/>
        </w:rPr>
        <w:t>A</w:t>
      </w:r>
      <w:r w:rsidR="009A5F75">
        <w:rPr>
          <w:rFonts w:ascii="Times New Roman" w:hAnsi="Times New Roman" w:cs="Times New Roman"/>
          <w:bCs/>
          <w:sz w:val="24"/>
          <w:szCs w:val="24"/>
        </w:rPr>
        <w:t>limentazione</w:t>
      </w:r>
    </w:p>
    <w:p w:rsidR="004768D2" w:rsidRPr="00FB11D0" w:rsidRDefault="004768D2" w:rsidP="00FB11D0">
      <w:pPr>
        <w:pStyle w:val="Paragrafoelenco"/>
        <w:numPr>
          <w:ilvl w:val="0"/>
          <w:numId w:val="20"/>
        </w:numPr>
        <w:rPr>
          <w:rFonts w:ascii="Times New Roman" w:hAnsi="Times New Roman" w:cs="Times New Roman"/>
          <w:bCs/>
          <w:sz w:val="24"/>
          <w:szCs w:val="24"/>
        </w:rPr>
      </w:pPr>
      <w:r w:rsidRPr="00FB11D0">
        <w:rPr>
          <w:rFonts w:ascii="Times New Roman" w:hAnsi="Times New Roman" w:cs="Times New Roman"/>
          <w:bCs/>
          <w:sz w:val="24"/>
          <w:szCs w:val="24"/>
        </w:rPr>
        <w:t>Possibilità di scegliere il trattamento di elezione per ogni singolo caso sulla base dei dati emersi dal percorso valutativo</w:t>
      </w:r>
    </w:p>
    <w:p w:rsidR="004768D2" w:rsidRPr="00FB11D0" w:rsidRDefault="004768D2" w:rsidP="00FB11D0">
      <w:pPr>
        <w:pStyle w:val="Paragrafoelenco"/>
        <w:numPr>
          <w:ilvl w:val="0"/>
          <w:numId w:val="20"/>
        </w:numPr>
        <w:rPr>
          <w:rFonts w:ascii="Times New Roman" w:hAnsi="Times New Roman" w:cs="Times New Roman"/>
          <w:bCs/>
          <w:sz w:val="24"/>
          <w:szCs w:val="24"/>
        </w:rPr>
      </w:pPr>
      <w:r w:rsidRPr="00FB11D0">
        <w:rPr>
          <w:rFonts w:ascii="Times New Roman" w:hAnsi="Times New Roman" w:cs="Times New Roman"/>
          <w:bCs/>
          <w:sz w:val="24"/>
          <w:szCs w:val="24"/>
        </w:rPr>
        <w:t>Consentire, anche durante il ricovero, la prosecuzione delle attività scolastiche e lavorative</w:t>
      </w:r>
    </w:p>
    <w:p w:rsidR="004768D2" w:rsidRPr="00FB11D0" w:rsidRDefault="004768D2" w:rsidP="00FB11D0">
      <w:pPr>
        <w:pStyle w:val="Paragrafoelenco"/>
        <w:numPr>
          <w:ilvl w:val="0"/>
          <w:numId w:val="20"/>
        </w:numPr>
        <w:rPr>
          <w:rFonts w:ascii="Times New Roman" w:hAnsi="Times New Roman" w:cs="Times New Roman"/>
          <w:bCs/>
          <w:sz w:val="24"/>
          <w:szCs w:val="24"/>
        </w:rPr>
      </w:pPr>
      <w:r w:rsidRPr="00FB11D0">
        <w:rPr>
          <w:rFonts w:ascii="Times New Roman" w:hAnsi="Times New Roman" w:cs="Times New Roman"/>
          <w:bCs/>
          <w:sz w:val="24"/>
          <w:szCs w:val="24"/>
        </w:rPr>
        <w:t>Permettere la prosecuzione del programma alimentare anche nell’ambiente domestico</w:t>
      </w:r>
    </w:p>
    <w:p w:rsidR="004768D2" w:rsidRPr="00FB11D0" w:rsidRDefault="004768D2" w:rsidP="00FB11D0">
      <w:pPr>
        <w:pStyle w:val="Paragrafoelenco"/>
        <w:numPr>
          <w:ilvl w:val="0"/>
          <w:numId w:val="20"/>
        </w:numPr>
        <w:rPr>
          <w:rFonts w:ascii="Times New Roman" w:hAnsi="Times New Roman" w:cs="Times New Roman"/>
          <w:bCs/>
          <w:sz w:val="24"/>
          <w:szCs w:val="24"/>
        </w:rPr>
      </w:pPr>
      <w:r w:rsidRPr="00FB11D0">
        <w:rPr>
          <w:rFonts w:ascii="Times New Roman" w:hAnsi="Times New Roman" w:cs="Times New Roman"/>
          <w:bCs/>
          <w:sz w:val="24"/>
          <w:szCs w:val="24"/>
        </w:rPr>
        <w:t>Mantenere, durante le cure i rapporti con i familiari e con il contesto sociale di appartenenza</w:t>
      </w:r>
    </w:p>
    <w:p w:rsidR="004768D2" w:rsidRPr="00FB11D0" w:rsidRDefault="004768D2" w:rsidP="00FB11D0">
      <w:pPr>
        <w:pStyle w:val="Paragrafoelenco"/>
        <w:numPr>
          <w:ilvl w:val="0"/>
          <w:numId w:val="20"/>
        </w:numPr>
        <w:rPr>
          <w:rFonts w:ascii="Times New Roman" w:hAnsi="Times New Roman" w:cs="Times New Roman"/>
          <w:bCs/>
          <w:sz w:val="24"/>
          <w:szCs w:val="24"/>
        </w:rPr>
      </w:pPr>
      <w:r w:rsidRPr="00FB11D0">
        <w:rPr>
          <w:rFonts w:ascii="Times New Roman" w:hAnsi="Times New Roman" w:cs="Times New Roman"/>
          <w:bCs/>
          <w:sz w:val="24"/>
          <w:szCs w:val="24"/>
        </w:rPr>
        <w:t>Abbreviare la degenza e favorire la tempestività della dimissione da ricovero ospedaliero o residenziale</w:t>
      </w:r>
    </w:p>
    <w:p w:rsidR="004768D2" w:rsidRPr="00FB11D0" w:rsidRDefault="004768D2" w:rsidP="00FB11D0">
      <w:pPr>
        <w:pStyle w:val="Paragrafoelenco"/>
        <w:numPr>
          <w:ilvl w:val="0"/>
          <w:numId w:val="20"/>
        </w:numPr>
        <w:rPr>
          <w:rFonts w:ascii="Times New Roman" w:hAnsi="Times New Roman" w:cs="Times New Roman"/>
          <w:bCs/>
          <w:sz w:val="24"/>
          <w:szCs w:val="24"/>
        </w:rPr>
      </w:pPr>
      <w:r w:rsidRPr="00FB11D0">
        <w:rPr>
          <w:rFonts w:ascii="Times New Roman" w:hAnsi="Times New Roman" w:cs="Times New Roman"/>
          <w:bCs/>
          <w:sz w:val="24"/>
          <w:szCs w:val="24"/>
        </w:rPr>
        <w:t>Agevolare il reinserimento sociale, lavorativo e familiare dopo la dimissione da ricovero ospedaliero o residenziale</w:t>
      </w:r>
    </w:p>
    <w:p w:rsidR="004768D2" w:rsidRDefault="004768D2" w:rsidP="00FB11D0">
      <w:pPr>
        <w:pStyle w:val="Paragrafoelenco"/>
        <w:numPr>
          <w:ilvl w:val="0"/>
          <w:numId w:val="20"/>
        </w:numPr>
        <w:rPr>
          <w:rFonts w:ascii="Times New Roman" w:hAnsi="Times New Roman" w:cs="Times New Roman"/>
          <w:bCs/>
          <w:sz w:val="24"/>
          <w:szCs w:val="24"/>
        </w:rPr>
      </w:pPr>
      <w:r w:rsidRPr="00FB11D0">
        <w:rPr>
          <w:rFonts w:ascii="Times New Roman" w:hAnsi="Times New Roman" w:cs="Times New Roman"/>
          <w:bCs/>
          <w:sz w:val="24"/>
          <w:szCs w:val="24"/>
        </w:rPr>
        <w:t>Effettuare la nutrizione artificiale o di assistenza ai pasti</w:t>
      </w:r>
    </w:p>
    <w:p w:rsidR="009A5F75" w:rsidRPr="00FB11D0" w:rsidRDefault="009A5F75" w:rsidP="009A5F75">
      <w:pPr>
        <w:pStyle w:val="Paragrafoelenco"/>
        <w:rPr>
          <w:rFonts w:ascii="Times New Roman" w:hAnsi="Times New Roman" w:cs="Times New Roman"/>
          <w:bCs/>
          <w:sz w:val="24"/>
          <w:szCs w:val="24"/>
        </w:rPr>
      </w:pPr>
    </w:p>
    <w:p w:rsidR="009A5F75" w:rsidRPr="009A5F75" w:rsidRDefault="009A5F75" w:rsidP="009A5F75">
      <w:pPr>
        <w:spacing w:after="0" w:line="240" w:lineRule="auto"/>
        <w:rPr>
          <w:rFonts w:ascii="Times New Roman" w:hAnsi="Times New Roman" w:cs="Times New Roman"/>
          <w:bCs/>
          <w:sz w:val="24"/>
          <w:szCs w:val="24"/>
        </w:rPr>
      </w:pPr>
      <w:r w:rsidRPr="009A5F75">
        <w:rPr>
          <w:rFonts w:ascii="Times New Roman" w:hAnsi="Times New Roman" w:cs="Times New Roman"/>
          <w:bCs/>
          <w:sz w:val="24"/>
          <w:szCs w:val="24"/>
        </w:rPr>
        <w:t xml:space="preserve">Il DH effettua percorsi diagnostici multidisciplinari e una accurata analisi della motivazione al trattamento e soprattutto dei fattori di rischio e avvia un trattamento specifico in casi di media o elevata gravità, che consenta di prevenire il ricovero h24. Costituisce un’ulteriore fase della valutazione diagnostica, completando quella ambulatoriale anche con una valutazione </w:t>
      </w:r>
      <w:proofErr w:type="spellStart"/>
      <w:r w:rsidRPr="009A5F75">
        <w:rPr>
          <w:rFonts w:ascii="Times New Roman" w:hAnsi="Times New Roman" w:cs="Times New Roman"/>
          <w:bCs/>
          <w:sz w:val="24"/>
          <w:szCs w:val="24"/>
        </w:rPr>
        <w:t>internistica</w:t>
      </w:r>
      <w:proofErr w:type="spellEnd"/>
      <w:r w:rsidRPr="009A5F75">
        <w:rPr>
          <w:rFonts w:ascii="Times New Roman" w:hAnsi="Times New Roman" w:cs="Times New Roman"/>
          <w:bCs/>
          <w:sz w:val="24"/>
          <w:szCs w:val="24"/>
        </w:rPr>
        <w:t xml:space="preserve"> più approfondita.</w:t>
      </w:r>
    </w:p>
    <w:p w:rsidR="009A5F75" w:rsidRPr="009A5F75" w:rsidRDefault="009A5F75" w:rsidP="009A5F75">
      <w:pPr>
        <w:spacing w:after="0" w:line="240" w:lineRule="auto"/>
        <w:rPr>
          <w:bCs/>
          <w:sz w:val="28"/>
          <w:szCs w:val="28"/>
        </w:rPr>
      </w:pPr>
      <w:r w:rsidRPr="009A5F75">
        <w:rPr>
          <w:rFonts w:ascii="Times New Roman" w:hAnsi="Times New Roman" w:cs="Times New Roman"/>
          <w:bCs/>
          <w:sz w:val="24"/>
          <w:szCs w:val="24"/>
        </w:rPr>
        <w:t xml:space="preserve">Garantisce inoltre il monitoraggio clinico </w:t>
      </w:r>
      <w:proofErr w:type="spellStart"/>
      <w:r w:rsidRPr="009A5F75">
        <w:rPr>
          <w:rFonts w:ascii="Times New Roman" w:hAnsi="Times New Roman" w:cs="Times New Roman"/>
          <w:bCs/>
          <w:sz w:val="24"/>
          <w:szCs w:val="24"/>
        </w:rPr>
        <w:t>internistico</w:t>
      </w:r>
      <w:proofErr w:type="spellEnd"/>
      <w:r w:rsidRPr="009A5F75">
        <w:rPr>
          <w:rFonts w:ascii="Times New Roman" w:hAnsi="Times New Roman" w:cs="Times New Roman"/>
          <w:bCs/>
          <w:sz w:val="24"/>
          <w:szCs w:val="24"/>
        </w:rPr>
        <w:t xml:space="preserve"> dei pazienti in regime di </w:t>
      </w:r>
      <w:proofErr w:type="spellStart"/>
      <w:r w:rsidRPr="009A5F75">
        <w:rPr>
          <w:rFonts w:ascii="Times New Roman" w:hAnsi="Times New Roman" w:cs="Times New Roman"/>
          <w:bCs/>
          <w:sz w:val="24"/>
          <w:szCs w:val="24"/>
        </w:rPr>
        <w:t>residenzialitàe</w:t>
      </w:r>
      <w:proofErr w:type="spellEnd"/>
      <w:r w:rsidRPr="009A5F75">
        <w:rPr>
          <w:rFonts w:ascii="Times New Roman" w:hAnsi="Times New Roman" w:cs="Times New Roman"/>
          <w:bCs/>
          <w:sz w:val="24"/>
          <w:szCs w:val="24"/>
        </w:rPr>
        <w:t xml:space="preserve"> semiresidenzialità.</w:t>
      </w:r>
    </w:p>
    <w:p w:rsidR="00803E14" w:rsidRDefault="00803E14" w:rsidP="004768D2">
      <w:pPr>
        <w:rPr>
          <w:bCs/>
          <w:sz w:val="28"/>
          <w:szCs w:val="28"/>
        </w:rPr>
      </w:pPr>
    </w:p>
    <w:p w:rsidR="00803E14" w:rsidRDefault="00803E14" w:rsidP="004768D2">
      <w:pPr>
        <w:rPr>
          <w:bCs/>
          <w:sz w:val="28"/>
          <w:szCs w:val="28"/>
        </w:rPr>
      </w:pPr>
    </w:p>
    <w:p w:rsidR="00803E14" w:rsidRDefault="00803E14" w:rsidP="004768D2">
      <w:pPr>
        <w:rPr>
          <w:bCs/>
          <w:sz w:val="28"/>
          <w:szCs w:val="28"/>
        </w:rPr>
      </w:pPr>
    </w:p>
    <w:p w:rsidR="00D756C1" w:rsidRDefault="00D756C1" w:rsidP="00E04719">
      <w:pPr>
        <w:jc w:val="both"/>
        <w:rPr>
          <w:rFonts w:ascii="Times New Roman" w:hAnsi="Times New Roman" w:cs="Times New Roman"/>
          <w:b/>
          <w:bCs/>
          <w:i/>
          <w:iCs/>
          <w:sz w:val="24"/>
          <w:szCs w:val="24"/>
        </w:rPr>
      </w:pPr>
    </w:p>
    <w:p w:rsidR="00D756C1" w:rsidRDefault="00D756C1" w:rsidP="00E04719">
      <w:pPr>
        <w:jc w:val="both"/>
        <w:rPr>
          <w:rFonts w:ascii="Times New Roman" w:hAnsi="Times New Roman" w:cs="Times New Roman"/>
          <w:b/>
          <w:bCs/>
          <w:i/>
          <w:iCs/>
          <w:sz w:val="24"/>
          <w:szCs w:val="24"/>
        </w:rPr>
      </w:pPr>
    </w:p>
    <w:p w:rsidR="00C77490" w:rsidRDefault="00C77490" w:rsidP="00C77490">
      <w:pPr>
        <w:rPr>
          <w:bCs/>
          <w:sz w:val="28"/>
          <w:szCs w:val="28"/>
        </w:rPr>
      </w:pPr>
    </w:p>
    <w:p w:rsidR="00DA7369" w:rsidRPr="001B2763" w:rsidRDefault="00DA7369" w:rsidP="001B2763">
      <w:pPr>
        <w:rPr>
          <w:bCs/>
          <w:sz w:val="28"/>
          <w:szCs w:val="28"/>
        </w:rPr>
      </w:pPr>
    </w:p>
    <w:p w:rsidR="001B2763" w:rsidRDefault="001B2763" w:rsidP="001B2763">
      <w:pPr>
        <w:pStyle w:val="Paragrafoelenco"/>
        <w:rPr>
          <w:bCs/>
          <w:sz w:val="28"/>
          <w:szCs w:val="28"/>
        </w:rPr>
      </w:pPr>
      <w:r>
        <w:rPr>
          <w:bCs/>
          <w:sz w:val="28"/>
          <w:szCs w:val="28"/>
        </w:rPr>
        <w:t xml:space="preserve"> </w:t>
      </w:r>
    </w:p>
    <w:p w:rsidR="001B2763" w:rsidRPr="00CF2E0F" w:rsidRDefault="001B2763" w:rsidP="001B2763">
      <w:pPr>
        <w:pStyle w:val="Paragrafoelenco"/>
        <w:rPr>
          <w:bCs/>
          <w:sz w:val="28"/>
          <w:szCs w:val="28"/>
        </w:rPr>
      </w:pPr>
      <w:r>
        <w:rPr>
          <w:bCs/>
          <w:sz w:val="28"/>
          <w:szCs w:val="28"/>
        </w:rPr>
        <w:t xml:space="preserve">       </w:t>
      </w:r>
    </w:p>
    <w:p w:rsidR="00CF2E0F" w:rsidRDefault="00CF2E0F" w:rsidP="00240090">
      <w:pPr>
        <w:rPr>
          <w:bCs/>
          <w:sz w:val="28"/>
          <w:szCs w:val="28"/>
        </w:rPr>
      </w:pPr>
    </w:p>
    <w:p w:rsidR="00B73DDC" w:rsidRDefault="00B73DDC" w:rsidP="00E96DBF">
      <w:pPr>
        <w:rPr>
          <w:bCs/>
          <w:sz w:val="28"/>
          <w:szCs w:val="28"/>
        </w:rPr>
      </w:pPr>
    </w:p>
    <w:p w:rsidR="00B73DDC" w:rsidRPr="00A941B0" w:rsidRDefault="00B73DDC" w:rsidP="00E96DBF">
      <w:pPr>
        <w:rPr>
          <w:bCs/>
          <w:sz w:val="28"/>
          <w:szCs w:val="28"/>
        </w:rPr>
      </w:pPr>
    </w:p>
    <w:p w:rsidR="003C38A3" w:rsidRDefault="003C38A3" w:rsidP="006F20FB">
      <w:pPr>
        <w:rPr>
          <w:b/>
          <w:bCs/>
        </w:rPr>
      </w:pPr>
    </w:p>
    <w:p w:rsidR="006F20FB" w:rsidRDefault="006F20FB" w:rsidP="006F20FB"/>
    <w:sectPr w:rsidR="006F20FB" w:rsidSect="001B56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414E"/>
      </v:shape>
    </w:pict>
  </w:numPicBullet>
  <w:abstractNum w:abstractNumId="0">
    <w:nsid w:val="01D02F05"/>
    <w:multiLevelType w:val="hybridMultilevel"/>
    <w:tmpl w:val="9BC09068"/>
    <w:lvl w:ilvl="0" w:tplc="5FBC48D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2A121A"/>
    <w:multiLevelType w:val="hybridMultilevel"/>
    <w:tmpl w:val="2CF2905A"/>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0B1577"/>
    <w:multiLevelType w:val="hybridMultilevel"/>
    <w:tmpl w:val="6220F59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684D2B"/>
    <w:multiLevelType w:val="hybridMultilevel"/>
    <w:tmpl w:val="76D0765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800742"/>
    <w:multiLevelType w:val="hybridMultilevel"/>
    <w:tmpl w:val="42A2D3C6"/>
    <w:lvl w:ilvl="0" w:tplc="29506F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261E1A"/>
    <w:multiLevelType w:val="hybridMultilevel"/>
    <w:tmpl w:val="F2F8B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E6CC2"/>
    <w:multiLevelType w:val="hybridMultilevel"/>
    <w:tmpl w:val="BDCA5FDC"/>
    <w:lvl w:ilvl="0" w:tplc="0CF44704">
      <w:numFmt w:val="bullet"/>
      <w:lvlText w:val="•"/>
      <w:lvlJc w:val="left"/>
      <w:pPr>
        <w:ind w:left="1068" w:hanging="360"/>
      </w:pPr>
      <w:rPr>
        <w:rFonts w:ascii="Times New Roman" w:eastAsiaTheme="minorHAnsi"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1DC4293A"/>
    <w:multiLevelType w:val="hybridMultilevel"/>
    <w:tmpl w:val="BCEE867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134233"/>
    <w:multiLevelType w:val="hybridMultilevel"/>
    <w:tmpl w:val="B7BC3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E144AE"/>
    <w:multiLevelType w:val="hybridMultilevel"/>
    <w:tmpl w:val="3780B616"/>
    <w:lvl w:ilvl="0" w:tplc="C9C417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530028"/>
    <w:multiLevelType w:val="hybridMultilevel"/>
    <w:tmpl w:val="7996CF1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381529"/>
    <w:multiLevelType w:val="hybridMultilevel"/>
    <w:tmpl w:val="ECCE3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0AF0BDC"/>
    <w:multiLevelType w:val="hybridMultilevel"/>
    <w:tmpl w:val="6F70BC22"/>
    <w:lvl w:ilvl="0" w:tplc="0E32FA3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277626F"/>
    <w:multiLevelType w:val="hybridMultilevel"/>
    <w:tmpl w:val="35E293E2"/>
    <w:lvl w:ilvl="0" w:tplc="04100015">
      <w:start w:val="1"/>
      <w:numFmt w:val="upperLetter"/>
      <w:lvlText w:val="%1."/>
      <w:lvlJc w:val="lef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nsid w:val="55D3590D"/>
    <w:multiLevelType w:val="hybridMultilevel"/>
    <w:tmpl w:val="2A3A6B4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2E4DD9"/>
    <w:multiLevelType w:val="hybridMultilevel"/>
    <w:tmpl w:val="623AD41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925A51"/>
    <w:multiLevelType w:val="hybridMultilevel"/>
    <w:tmpl w:val="59AA4C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CD2A68"/>
    <w:multiLevelType w:val="hybridMultilevel"/>
    <w:tmpl w:val="04E28D04"/>
    <w:lvl w:ilvl="0" w:tplc="04100007">
      <w:start w:val="1"/>
      <w:numFmt w:val="bullet"/>
      <w:lvlText w:val=""/>
      <w:lvlPicBulletId w:val="0"/>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5E344E42"/>
    <w:multiLevelType w:val="hybridMultilevel"/>
    <w:tmpl w:val="DD045B3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68012C0"/>
    <w:multiLevelType w:val="hybridMultilevel"/>
    <w:tmpl w:val="FD705B7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50C2049"/>
    <w:multiLevelType w:val="hybridMultilevel"/>
    <w:tmpl w:val="16066224"/>
    <w:lvl w:ilvl="0" w:tplc="8D5A333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6380D04"/>
    <w:multiLevelType w:val="hybridMultilevel"/>
    <w:tmpl w:val="E3CCA36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AC75B8"/>
    <w:multiLevelType w:val="hybridMultilevel"/>
    <w:tmpl w:val="716CB6FC"/>
    <w:lvl w:ilvl="0" w:tplc="04100013">
      <w:start w:val="1"/>
      <w:numFmt w:val="upperRoman"/>
      <w:lvlText w:val="%1."/>
      <w:lvlJc w:val="right"/>
      <w:pPr>
        <w:ind w:left="1428" w:hanging="360"/>
      </w:pPr>
    </w:lvl>
    <w:lvl w:ilvl="1" w:tplc="FC2015F6">
      <w:start w:val="1"/>
      <w:numFmt w:val="lowerLetter"/>
      <w:lvlText w:val="%2."/>
      <w:lvlJc w:val="left"/>
      <w:pPr>
        <w:ind w:left="2148" w:hanging="360"/>
      </w:pPr>
      <w:rPr>
        <w:rFonts w:hint="default"/>
      </w:rPr>
    </w:lvl>
    <w:lvl w:ilvl="2" w:tplc="5C2A4D4E">
      <w:start w:val="1"/>
      <w:numFmt w:val="decimal"/>
      <w:lvlText w:val="%3)"/>
      <w:lvlJc w:val="left"/>
      <w:pPr>
        <w:ind w:left="3048" w:hanging="360"/>
      </w:pPr>
      <w:rPr>
        <w:rFonts w:hint="default"/>
      </w:r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3">
    <w:nsid w:val="793D6244"/>
    <w:multiLevelType w:val="hybridMultilevel"/>
    <w:tmpl w:val="490CD85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B29352D"/>
    <w:multiLevelType w:val="hybridMultilevel"/>
    <w:tmpl w:val="54D03D58"/>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1"/>
  </w:num>
  <w:num w:numId="4">
    <w:abstractNumId w:val="14"/>
  </w:num>
  <w:num w:numId="5">
    <w:abstractNumId w:val="0"/>
  </w:num>
  <w:num w:numId="6">
    <w:abstractNumId w:val="2"/>
  </w:num>
  <w:num w:numId="7">
    <w:abstractNumId w:val="9"/>
  </w:num>
  <w:num w:numId="8">
    <w:abstractNumId w:val="10"/>
  </w:num>
  <w:num w:numId="9">
    <w:abstractNumId w:val="4"/>
  </w:num>
  <w:num w:numId="10">
    <w:abstractNumId w:val="3"/>
  </w:num>
  <w:num w:numId="11">
    <w:abstractNumId w:val="12"/>
  </w:num>
  <w:num w:numId="12">
    <w:abstractNumId w:val="1"/>
  </w:num>
  <w:num w:numId="13">
    <w:abstractNumId w:val="15"/>
  </w:num>
  <w:num w:numId="14">
    <w:abstractNumId w:val="16"/>
  </w:num>
  <w:num w:numId="15">
    <w:abstractNumId w:val="5"/>
  </w:num>
  <w:num w:numId="16">
    <w:abstractNumId w:val="18"/>
  </w:num>
  <w:num w:numId="17">
    <w:abstractNumId w:val="7"/>
  </w:num>
  <w:num w:numId="18">
    <w:abstractNumId w:val="21"/>
  </w:num>
  <w:num w:numId="19">
    <w:abstractNumId w:val="19"/>
  </w:num>
  <w:num w:numId="20">
    <w:abstractNumId w:val="23"/>
  </w:num>
  <w:num w:numId="21">
    <w:abstractNumId w:val="6"/>
  </w:num>
  <w:num w:numId="22">
    <w:abstractNumId w:val="22"/>
  </w:num>
  <w:num w:numId="23">
    <w:abstractNumId w:val="13"/>
  </w:num>
  <w:num w:numId="24">
    <w:abstractNumId w:val="2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F20FB"/>
    <w:rsid w:val="00007BB0"/>
    <w:rsid w:val="00015D5E"/>
    <w:rsid w:val="00017904"/>
    <w:rsid w:val="0006627F"/>
    <w:rsid w:val="00080DC2"/>
    <w:rsid w:val="00092CCC"/>
    <w:rsid w:val="000E1FBF"/>
    <w:rsid w:val="000E40EA"/>
    <w:rsid w:val="00110ED2"/>
    <w:rsid w:val="00112D63"/>
    <w:rsid w:val="0012330F"/>
    <w:rsid w:val="0012516D"/>
    <w:rsid w:val="0017306F"/>
    <w:rsid w:val="00193937"/>
    <w:rsid w:val="001B0CC9"/>
    <w:rsid w:val="001B2763"/>
    <w:rsid w:val="001B564E"/>
    <w:rsid w:val="001D720E"/>
    <w:rsid w:val="0021255E"/>
    <w:rsid w:val="00216372"/>
    <w:rsid w:val="00240090"/>
    <w:rsid w:val="00263BB0"/>
    <w:rsid w:val="002703CB"/>
    <w:rsid w:val="00277B71"/>
    <w:rsid w:val="002C061A"/>
    <w:rsid w:val="0031000E"/>
    <w:rsid w:val="00316B74"/>
    <w:rsid w:val="00321D4C"/>
    <w:rsid w:val="00381A7F"/>
    <w:rsid w:val="003B0652"/>
    <w:rsid w:val="003B3149"/>
    <w:rsid w:val="003C18CD"/>
    <w:rsid w:val="003C38A3"/>
    <w:rsid w:val="003F3AAE"/>
    <w:rsid w:val="00413B79"/>
    <w:rsid w:val="00421DC2"/>
    <w:rsid w:val="0042331A"/>
    <w:rsid w:val="00444396"/>
    <w:rsid w:val="00465BC8"/>
    <w:rsid w:val="004768D2"/>
    <w:rsid w:val="004A35A3"/>
    <w:rsid w:val="004C51EB"/>
    <w:rsid w:val="004D511A"/>
    <w:rsid w:val="004F1AC3"/>
    <w:rsid w:val="004F445B"/>
    <w:rsid w:val="004F61F9"/>
    <w:rsid w:val="005550F0"/>
    <w:rsid w:val="005644D7"/>
    <w:rsid w:val="00566B89"/>
    <w:rsid w:val="005828D2"/>
    <w:rsid w:val="00601647"/>
    <w:rsid w:val="0060717E"/>
    <w:rsid w:val="006121CF"/>
    <w:rsid w:val="00614D9C"/>
    <w:rsid w:val="00641B60"/>
    <w:rsid w:val="00654A51"/>
    <w:rsid w:val="00666DE7"/>
    <w:rsid w:val="00675293"/>
    <w:rsid w:val="006956B1"/>
    <w:rsid w:val="006D01CF"/>
    <w:rsid w:val="006F20FB"/>
    <w:rsid w:val="00701B9D"/>
    <w:rsid w:val="00716ECD"/>
    <w:rsid w:val="00731267"/>
    <w:rsid w:val="00775E8D"/>
    <w:rsid w:val="007A7088"/>
    <w:rsid w:val="007B6C4E"/>
    <w:rsid w:val="007C31CA"/>
    <w:rsid w:val="007E1E82"/>
    <w:rsid w:val="007F1137"/>
    <w:rsid w:val="00803E14"/>
    <w:rsid w:val="00821355"/>
    <w:rsid w:val="00873C19"/>
    <w:rsid w:val="00876A11"/>
    <w:rsid w:val="008C12FB"/>
    <w:rsid w:val="008D040A"/>
    <w:rsid w:val="008E289F"/>
    <w:rsid w:val="00903C8F"/>
    <w:rsid w:val="0091089A"/>
    <w:rsid w:val="00925DCD"/>
    <w:rsid w:val="00956768"/>
    <w:rsid w:val="009700BB"/>
    <w:rsid w:val="00975CBA"/>
    <w:rsid w:val="00992586"/>
    <w:rsid w:val="009A5F75"/>
    <w:rsid w:val="009F06AB"/>
    <w:rsid w:val="00A01A5D"/>
    <w:rsid w:val="00A06135"/>
    <w:rsid w:val="00A2162C"/>
    <w:rsid w:val="00A64FD1"/>
    <w:rsid w:val="00A81535"/>
    <w:rsid w:val="00A93EC7"/>
    <w:rsid w:val="00A941B0"/>
    <w:rsid w:val="00AA29F6"/>
    <w:rsid w:val="00AC55A7"/>
    <w:rsid w:val="00AE3E03"/>
    <w:rsid w:val="00AF07AD"/>
    <w:rsid w:val="00B000B5"/>
    <w:rsid w:val="00B7351E"/>
    <w:rsid w:val="00B73826"/>
    <w:rsid w:val="00B73DDC"/>
    <w:rsid w:val="00B82B25"/>
    <w:rsid w:val="00BC71B4"/>
    <w:rsid w:val="00C0650D"/>
    <w:rsid w:val="00C16DF6"/>
    <w:rsid w:val="00C47C01"/>
    <w:rsid w:val="00C50A26"/>
    <w:rsid w:val="00C64932"/>
    <w:rsid w:val="00C77490"/>
    <w:rsid w:val="00CD3A4A"/>
    <w:rsid w:val="00CE013B"/>
    <w:rsid w:val="00CF2E0F"/>
    <w:rsid w:val="00D15F75"/>
    <w:rsid w:val="00D67990"/>
    <w:rsid w:val="00D73756"/>
    <w:rsid w:val="00D75078"/>
    <w:rsid w:val="00D756C1"/>
    <w:rsid w:val="00D77DFB"/>
    <w:rsid w:val="00D9265B"/>
    <w:rsid w:val="00DA038C"/>
    <w:rsid w:val="00DA3B70"/>
    <w:rsid w:val="00DA7369"/>
    <w:rsid w:val="00DB317D"/>
    <w:rsid w:val="00DB6882"/>
    <w:rsid w:val="00DC35EE"/>
    <w:rsid w:val="00DE697E"/>
    <w:rsid w:val="00DF2DFF"/>
    <w:rsid w:val="00DF39F2"/>
    <w:rsid w:val="00E04719"/>
    <w:rsid w:val="00E17881"/>
    <w:rsid w:val="00E34E4D"/>
    <w:rsid w:val="00E526A3"/>
    <w:rsid w:val="00E63B7C"/>
    <w:rsid w:val="00E96DBF"/>
    <w:rsid w:val="00EB03BC"/>
    <w:rsid w:val="00EE036E"/>
    <w:rsid w:val="00F357FB"/>
    <w:rsid w:val="00F448F9"/>
    <w:rsid w:val="00F53B9A"/>
    <w:rsid w:val="00F64AB7"/>
    <w:rsid w:val="00F9402A"/>
    <w:rsid w:val="00FA5E8F"/>
    <w:rsid w:val="00FB11D0"/>
    <w:rsid w:val="00FD0F41"/>
    <w:rsid w:val="00FD34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56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2E0F"/>
    <w:pPr>
      <w:ind w:left="720"/>
      <w:contextualSpacing/>
    </w:pPr>
  </w:style>
  <w:style w:type="paragraph" w:styleId="Testofumetto">
    <w:name w:val="Balloon Text"/>
    <w:basedOn w:val="Normale"/>
    <w:link w:val="TestofumettoCarattere"/>
    <w:uiPriority w:val="99"/>
    <w:semiHidden/>
    <w:unhideWhenUsed/>
    <w:rsid w:val="00DF2D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2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72834">
      <w:bodyDiv w:val="1"/>
      <w:marLeft w:val="0"/>
      <w:marRight w:val="0"/>
      <w:marTop w:val="0"/>
      <w:marBottom w:val="0"/>
      <w:divBdr>
        <w:top w:val="none" w:sz="0" w:space="0" w:color="auto"/>
        <w:left w:val="none" w:sz="0" w:space="0" w:color="auto"/>
        <w:bottom w:val="none" w:sz="0" w:space="0" w:color="auto"/>
        <w:right w:val="none" w:sz="0" w:space="0" w:color="auto"/>
      </w:divBdr>
    </w:div>
    <w:div w:id="17483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microsoft.com/office/2007/relationships/diagramDrawing" Target="diagrams/drawing1.xml"/><Relationship Id="rId5" Type="http://schemas.openxmlformats.org/officeDocument/2006/relationships/image" Target="media/image2.emf"/><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B2CF31-4DCE-4100-88E7-9D7D2F9AE739}"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6C1EA19A-3D61-4DF1-A047-1730E133A2DB}">
      <dgm:prSet phldrT="[Testo]" custT="1"/>
      <dgm:spPr>
        <a:solidFill>
          <a:schemeClr val="accent2"/>
        </a:solidFill>
      </dgm:spPr>
      <dgm:t>
        <a:bodyPr/>
        <a:lstStyle/>
        <a:p>
          <a:r>
            <a:rPr lang="en-US" sz="1100" b="0" cap="none" spc="0">
              <a:ln w="0"/>
              <a:solidFill>
                <a:schemeClr val="bg1"/>
              </a:solidFill>
              <a:effectLst>
                <a:outerShdw blurRad="38100" dist="19050" dir="2700000" algn="tl" rotWithShape="0">
                  <a:schemeClr val="dk1">
                    <a:alpha val="40000"/>
                  </a:schemeClr>
                </a:outerShdw>
              </a:effectLst>
            </a:rPr>
            <a:t>struttura residenziale Regionale per i Disturbi dell'Alimentazione</a:t>
          </a:r>
        </a:p>
      </dgm:t>
    </dgm:pt>
    <dgm:pt modelId="{441E2168-CDD9-4F02-8B55-BAC915C588EE}" type="parTrans" cxnId="{834BA3C9-4421-4647-890E-733CDBB30C3B}">
      <dgm:prSet/>
      <dgm:spPr/>
      <dgm:t>
        <a:bodyPr/>
        <a:lstStyle/>
        <a:p>
          <a:endParaRPr lang="en-US"/>
        </a:p>
      </dgm:t>
    </dgm:pt>
    <dgm:pt modelId="{CB12B912-5C9F-4783-AFB1-C6C66DAFDD5C}" type="sibTrans" cxnId="{834BA3C9-4421-4647-890E-733CDBB30C3B}">
      <dgm:prSet/>
      <dgm:spPr/>
      <dgm:t>
        <a:bodyPr/>
        <a:lstStyle/>
        <a:p>
          <a:endParaRPr lang="en-US"/>
        </a:p>
      </dgm:t>
    </dgm:pt>
    <dgm:pt modelId="{D9891368-95B3-438C-9462-AB85B24C2FC2}">
      <dgm:prSet phldrT="[Testo]" custT="1"/>
      <dgm:spPr>
        <a:solidFill>
          <a:schemeClr val="bg1">
            <a:lumMod val="65000"/>
          </a:schemeClr>
        </a:solidFill>
      </dgm:spPr>
      <dgm:t>
        <a:bodyPr/>
        <a:lstStyle/>
        <a:p>
          <a:r>
            <a:rPr lang="en-US" sz="1200"/>
            <a:t>Centro Pilota Regionale</a:t>
          </a:r>
        </a:p>
      </dgm:t>
    </dgm:pt>
    <dgm:pt modelId="{A330BE1B-A650-4868-90F9-C124D9414471}" type="parTrans" cxnId="{418B4BA8-AB4F-4B49-B384-671054F10B8E}">
      <dgm:prSet/>
      <dgm:spPr/>
      <dgm:t>
        <a:bodyPr/>
        <a:lstStyle/>
        <a:p>
          <a:endParaRPr lang="en-US"/>
        </a:p>
      </dgm:t>
    </dgm:pt>
    <dgm:pt modelId="{FF1B1017-E6FC-4F44-942C-8D93798559D8}" type="sibTrans" cxnId="{418B4BA8-AB4F-4B49-B384-671054F10B8E}">
      <dgm:prSet/>
      <dgm:spPr/>
      <dgm:t>
        <a:bodyPr/>
        <a:lstStyle/>
        <a:p>
          <a:endParaRPr lang="en-US"/>
        </a:p>
      </dgm:t>
    </dgm:pt>
    <dgm:pt modelId="{8097C773-297E-4631-80EE-F5D6CA9963AC}">
      <dgm:prSet phldrT="[Testo]" custT="1"/>
      <dgm:spPr>
        <a:solidFill>
          <a:schemeClr val="bg1">
            <a:lumMod val="65000"/>
          </a:schemeClr>
        </a:solidFill>
      </dgm:spPr>
      <dgm:t>
        <a:bodyPr/>
        <a:lstStyle/>
        <a:p>
          <a:r>
            <a:rPr lang="en-US" sz="1200" b="1">
              <a:solidFill>
                <a:schemeClr val="bg1"/>
              </a:solidFill>
            </a:rPr>
            <a:t>Day-Hospital Universitario </a:t>
          </a:r>
        </a:p>
        <a:p>
          <a:r>
            <a:rPr lang="en-US" sz="1200" b="1">
              <a:solidFill>
                <a:schemeClr val="bg1"/>
              </a:solidFill>
            </a:rPr>
            <a:t>A.O.U San Giovanni di dio e Ruggi D'Aragona</a:t>
          </a:r>
        </a:p>
      </dgm:t>
    </dgm:pt>
    <dgm:pt modelId="{6B1D48F9-B311-42C3-91C1-6BCC4F8E31B5}" type="parTrans" cxnId="{F67949C9-300E-41AD-B20F-35170FDC2B7A}">
      <dgm:prSet/>
      <dgm:spPr/>
      <dgm:t>
        <a:bodyPr/>
        <a:lstStyle/>
        <a:p>
          <a:endParaRPr lang="en-US"/>
        </a:p>
      </dgm:t>
    </dgm:pt>
    <dgm:pt modelId="{293E92A3-509F-4D0E-9C6C-4EC574F464D4}" type="sibTrans" cxnId="{F67949C9-300E-41AD-B20F-35170FDC2B7A}">
      <dgm:prSet/>
      <dgm:spPr/>
      <dgm:t>
        <a:bodyPr/>
        <a:lstStyle/>
        <a:p>
          <a:endParaRPr lang="en-US"/>
        </a:p>
      </dgm:t>
    </dgm:pt>
    <dgm:pt modelId="{A3418BFA-EDEB-4231-83C5-496CCC3A370E}">
      <dgm:prSet phldrT="[Testo]" custT="1"/>
      <dgm:spPr>
        <a:solidFill>
          <a:schemeClr val="bg1">
            <a:lumMod val="65000"/>
          </a:schemeClr>
        </a:solidFill>
      </dgm:spPr>
      <dgm:t>
        <a:bodyPr/>
        <a:lstStyle/>
        <a:p>
          <a:r>
            <a:rPr lang="en-US" sz="2000" b="1">
              <a:solidFill>
                <a:schemeClr val="bg1"/>
              </a:solidFill>
            </a:rPr>
            <a:t>Rete delle Strutture Dipartimentali</a:t>
          </a:r>
        </a:p>
      </dgm:t>
    </dgm:pt>
    <dgm:pt modelId="{1B860479-8BC8-4DFF-B7EF-05B95E161AF6}" type="parTrans" cxnId="{F918F5A4-436D-4409-841C-848F17CCF508}">
      <dgm:prSet/>
      <dgm:spPr/>
      <dgm:t>
        <a:bodyPr/>
        <a:lstStyle/>
        <a:p>
          <a:endParaRPr lang="en-US"/>
        </a:p>
      </dgm:t>
    </dgm:pt>
    <dgm:pt modelId="{126C596D-3326-4F22-B036-337AAE6E90F7}" type="sibTrans" cxnId="{F918F5A4-436D-4409-841C-848F17CCF508}">
      <dgm:prSet/>
      <dgm:spPr/>
      <dgm:t>
        <a:bodyPr/>
        <a:lstStyle/>
        <a:p>
          <a:endParaRPr lang="en-US"/>
        </a:p>
      </dgm:t>
    </dgm:pt>
    <dgm:pt modelId="{498AFBA1-93AD-475F-9FBC-68D95CC845D1}">
      <dgm:prSet custT="1"/>
      <dgm:spPr/>
      <dgm:t>
        <a:bodyPr/>
        <a:lstStyle/>
        <a:p>
          <a:r>
            <a:rPr lang="en-US" sz="1200"/>
            <a:t>Pediatria</a:t>
          </a:r>
        </a:p>
        <a:p>
          <a:r>
            <a:rPr lang="en-US" sz="1200"/>
            <a:t>NPIA</a:t>
          </a:r>
        </a:p>
      </dgm:t>
    </dgm:pt>
    <dgm:pt modelId="{CC1962EA-B3E4-4628-A176-36BAD2E1D849}" type="parTrans" cxnId="{AAF41EB6-36C7-4648-B960-7FB334E52E9B}">
      <dgm:prSet/>
      <dgm:spPr/>
      <dgm:t>
        <a:bodyPr/>
        <a:lstStyle/>
        <a:p>
          <a:endParaRPr lang="en-US"/>
        </a:p>
      </dgm:t>
    </dgm:pt>
    <dgm:pt modelId="{557E5408-C622-409A-8F79-C9EE09896695}" type="sibTrans" cxnId="{AAF41EB6-36C7-4648-B960-7FB334E52E9B}">
      <dgm:prSet/>
      <dgm:spPr/>
      <dgm:t>
        <a:bodyPr/>
        <a:lstStyle/>
        <a:p>
          <a:endParaRPr lang="en-US"/>
        </a:p>
      </dgm:t>
    </dgm:pt>
    <dgm:pt modelId="{E4B603A5-FD73-4E72-9C87-FC22EF97F674}" type="pres">
      <dgm:prSet presAssocID="{51B2CF31-4DCE-4100-88E7-9D7D2F9AE739}" presName="cycle" presStyleCnt="0">
        <dgm:presLayoutVars>
          <dgm:chMax val="1"/>
          <dgm:dir/>
          <dgm:animLvl val="ctr"/>
          <dgm:resizeHandles val="exact"/>
        </dgm:presLayoutVars>
      </dgm:prSet>
      <dgm:spPr/>
      <dgm:t>
        <a:bodyPr/>
        <a:lstStyle/>
        <a:p>
          <a:endParaRPr lang="en-US"/>
        </a:p>
      </dgm:t>
    </dgm:pt>
    <dgm:pt modelId="{EFF9E380-2FFA-4578-A407-5C862C7A8167}" type="pres">
      <dgm:prSet presAssocID="{6C1EA19A-3D61-4DF1-A047-1730E133A2DB}" presName="centerShape" presStyleLbl="node0" presStyleIdx="0" presStyleCnt="1" custLinFactNeighborY="2464"/>
      <dgm:spPr/>
      <dgm:t>
        <a:bodyPr/>
        <a:lstStyle/>
        <a:p>
          <a:endParaRPr lang="en-US"/>
        </a:p>
      </dgm:t>
    </dgm:pt>
    <dgm:pt modelId="{D4677084-CDF0-4ACB-95F7-1372499075CB}" type="pres">
      <dgm:prSet presAssocID="{A330BE1B-A650-4868-90F9-C124D9414471}" presName="parTrans" presStyleLbl="bgSibTrans2D1" presStyleIdx="0" presStyleCnt="4"/>
      <dgm:spPr/>
      <dgm:t>
        <a:bodyPr/>
        <a:lstStyle/>
        <a:p>
          <a:endParaRPr lang="en-US"/>
        </a:p>
      </dgm:t>
    </dgm:pt>
    <dgm:pt modelId="{9661BD92-0F0D-4694-B206-2A6CB56F1DBC}" type="pres">
      <dgm:prSet presAssocID="{D9891368-95B3-438C-9462-AB85B24C2FC2}" presName="node" presStyleLbl="node1" presStyleIdx="0" presStyleCnt="4" custScaleX="112395" custScaleY="74939" custRadScaleRad="93548" custRadScaleInc="-9258">
        <dgm:presLayoutVars>
          <dgm:bulletEnabled val="1"/>
        </dgm:presLayoutVars>
      </dgm:prSet>
      <dgm:spPr/>
      <dgm:t>
        <a:bodyPr/>
        <a:lstStyle/>
        <a:p>
          <a:endParaRPr lang="en-US"/>
        </a:p>
      </dgm:t>
    </dgm:pt>
    <dgm:pt modelId="{AF50B598-5EFF-4AFD-8F7A-9EFE3CDE28B0}" type="pres">
      <dgm:prSet presAssocID="{6B1D48F9-B311-42C3-91C1-6BCC4F8E31B5}" presName="parTrans" presStyleLbl="bgSibTrans2D1" presStyleIdx="1" presStyleCnt="4"/>
      <dgm:spPr/>
      <dgm:t>
        <a:bodyPr/>
        <a:lstStyle/>
        <a:p>
          <a:endParaRPr lang="en-US"/>
        </a:p>
      </dgm:t>
    </dgm:pt>
    <dgm:pt modelId="{251654BB-FC87-447B-904A-4F502DA6EEE9}" type="pres">
      <dgm:prSet presAssocID="{8097C773-297E-4631-80EE-F5D6CA9963AC}" presName="node" presStyleLbl="node1" presStyleIdx="1" presStyleCnt="4">
        <dgm:presLayoutVars>
          <dgm:bulletEnabled val="1"/>
        </dgm:presLayoutVars>
      </dgm:prSet>
      <dgm:spPr/>
      <dgm:t>
        <a:bodyPr/>
        <a:lstStyle/>
        <a:p>
          <a:endParaRPr lang="en-US"/>
        </a:p>
      </dgm:t>
    </dgm:pt>
    <dgm:pt modelId="{12C47135-550C-444B-82EB-8F5137758740}" type="pres">
      <dgm:prSet presAssocID="{1B860479-8BC8-4DFF-B7EF-05B95E161AF6}" presName="parTrans" presStyleLbl="bgSibTrans2D1" presStyleIdx="2" presStyleCnt="4"/>
      <dgm:spPr/>
      <dgm:t>
        <a:bodyPr/>
        <a:lstStyle/>
        <a:p>
          <a:endParaRPr lang="en-US"/>
        </a:p>
      </dgm:t>
    </dgm:pt>
    <dgm:pt modelId="{CC8B48F4-8E58-41A7-9AE7-DA15CADE2F3A}" type="pres">
      <dgm:prSet presAssocID="{A3418BFA-EDEB-4231-83C5-496CCC3A370E}" presName="node" presStyleLbl="node1" presStyleIdx="2" presStyleCnt="4" custScaleX="147271" custRadScaleRad="119030" custRadScaleInc="10318">
        <dgm:presLayoutVars>
          <dgm:bulletEnabled val="1"/>
        </dgm:presLayoutVars>
      </dgm:prSet>
      <dgm:spPr/>
      <dgm:t>
        <a:bodyPr/>
        <a:lstStyle/>
        <a:p>
          <a:endParaRPr lang="en-US"/>
        </a:p>
      </dgm:t>
    </dgm:pt>
    <dgm:pt modelId="{B4AFA8B0-5680-47A5-A17A-828C0958B78F}" type="pres">
      <dgm:prSet presAssocID="{CC1962EA-B3E4-4628-A176-36BAD2E1D849}" presName="parTrans" presStyleLbl="bgSibTrans2D1" presStyleIdx="3" presStyleCnt="4"/>
      <dgm:spPr/>
      <dgm:t>
        <a:bodyPr/>
        <a:lstStyle/>
        <a:p>
          <a:endParaRPr lang="en-US"/>
        </a:p>
      </dgm:t>
    </dgm:pt>
    <dgm:pt modelId="{7D338F0F-5CE6-4E4A-83D5-DE904F328BA2}" type="pres">
      <dgm:prSet presAssocID="{498AFBA1-93AD-475F-9FBC-68D95CC845D1}" presName="node" presStyleLbl="node1" presStyleIdx="3" presStyleCnt="4" custRadScaleRad="88548" custRadScaleInc="2822">
        <dgm:presLayoutVars>
          <dgm:bulletEnabled val="1"/>
        </dgm:presLayoutVars>
      </dgm:prSet>
      <dgm:spPr/>
      <dgm:t>
        <a:bodyPr/>
        <a:lstStyle/>
        <a:p>
          <a:endParaRPr lang="en-US"/>
        </a:p>
      </dgm:t>
    </dgm:pt>
  </dgm:ptLst>
  <dgm:cxnLst>
    <dgm:cxn modelId="{AE76F7FB-A986-4105-B8C9-66CF74D67E20}" type="presOf" srcId="{D9891368-95B3-438C-9462-AB85B24C2FC2}" destId="{9661BD92-0F0D-4694-B206-2A6CB56F1DBC}" srcOrd="0" destOrd="0" presId="urn:microsoft.com/office/officeart/2005/8/layout/radial4"/>
    <dgm:cxn modelId="{920F3A11-3948-40F0-9707-8AA6D6C378E0}" type="presOf" srcId="{A330BE1B-A650-4868-90F9-C124D9414471}" destId="{D4677084-CDF0-4ACB-95F7-1372499075CB}" srcOrd="0" destOrd="0" presId="urn:microsoft.com/office/officeart/2005/8/layout/radial4"/>
    <dgm:cxn modelId="{AAF41EB6-36C7-4648-B960-7FB334E52E9B}" srcId="{6C1EA19A-3D61-4DF1-A047-1730E133A2DB}" destId="{498AFBA1-93AD-475F-9FBC-68D95CC845D1}" srcOrd="3" destOrd="0" parTransId="{CC1962EA-B3E4-4628-A176-36BAD2E1D849}" sibTransId="{557E5408-C622-409A-8F79-C9EE09896695}"/>
    <dgm:cxn modelId="{B638C0ED-E232-4108-951F-645D020E13D7}" type="presOf" srcId="{51B2CF31-4DCE-4100-88E7-9D7D2F9AE739}" destId="{E4B603A5-FD73-4E72-9C87-FC22EF97F674}" srcOrd="0" destOrd="0" presId="urn:microsoft.com/office/officeart/2005/8/layout/radial4"/>
    <dgm:cxn modelId="{1D0E0E11-C6E6-4310-9E5B-B166D52F0BF8}" type="presOf" srcId="{1B860479-8BC8-4DFF-B7EF-05B95E161AF6}" destId="{12C47135-550C-444B-82EB-8F5137758740}" srcOrd="0" destOrd="0" presId="urn:microsoft.com/office/officeart/2005/8/layout/radial4"/>
    <dgm:cxn modelId="{F918F5A4-436D-4409-841C-848F17CCF508}" srcId="{6C1EA19A-3D61-4DF1-A047-1730E133A2DB}" destId="{A3418BFA-EDEB-4231-83C5-496CCC3A370E}" srcOrd="2" destOrd="0" parTransId="{1B860479-8BC8-4DFF-B7EF-05B95E161AF6}" sibTransId="{126C596D-3326-4F22-B036-337AAE6E90F7}"/>
    <dgm:cxn modelId="{4EAF437B-FF7B-44BE-AE4C-D435333189CA}" type="presOf" srcId="{498AFBA1-93AD-475F-9FBC-68D95CC845D1}" destId="{7D338F0F-5CE6-4E4A-83D5-DE904F328BA2}" srcOrd="0" destOrd="0" presId="urn:microsoft.com/office/officeart/2005/8/layout/radial4"/>
    <dgm:cxn modelId="{834BA3C9-4421-4647-890E-733CDBB30C3B}" srcId="{51B2CF31-4DCE-4100-88E7-9D7D2F9AE739}" destId="{6C1EA19A-3D61-4DF1-A047-1730E133A2DB}" srcOrd="0" destOrd="0" parTransId="{441E2168-CDD9-4F02-8B55-BAC915C588EE}" sibTransId="{CB12B912-5C9F-4783-AFB1-C6C66DAFDD5C}"/>
    <dgm:cxn modelId="{5BACF884-BF74-4C62-9B18-F16D75B8ACE2}" type="presOf" srcId="{6B1D48F9-B311-42C3-91C1-6BCC4F8E31B5}" destId="{AF50B598-5EFF-4AFD-8F7A-9EFE3CDE28B0}" srcOrd="0" destOrd="0" presId="urn:microsoft.com/office/officeart/2005/8/layout/radial4"/>
    <dgm:cxn modelId="{CCEA0509-AEDA-4FEB-AA1D-663880E48BD7}" type="presOf" srcId="{6C1EA19A-3D61-4DF1-A047-1730E133A2DB}" destId="{EFF9E380-2FFA-4578-A407-5C862C7A8167}" srcOrd="0" destOrd="0" presId="urn:microsoft.com/office/officeart/2005/8/layout/radial4"/>
    <dgm:cxn modelId="{418B4BA8-AB4F-4B49-B384-671054F10B8E}" srcId="{6C1EA19A-3D61-4DF1-A047-1730E133A2DB}" destId="{D9891368-95B3-438C-9462-AB85B24C2FC2}" srcOrd="0" destOrd="0" parTransId="{A330BE1B-A650-4868-90F9-C124D9414471}" sibTransId="{FF1B1017-E6FC-4F44-942C-8D93798559D8}"/>
    <dgm:cxn modelId="{4CC2BF62-C04A-4FED-B63A-53DC62B3AB94}" type="presOf" srcId="{A3418BFA-EDEB-4231-83C5-496CCC3A370E}" destId="{CC8B48F4-8E58-41A7-9AE7-DA15CADE2F3A}" srcOrd="0" destOrd="0" presId="urn:microsoft.com/office/officeart/2005/8/layout/radial4"/>
    <dgm:cxn modelId="{683B6946-3BC4-4FC9-B3E5-E621E5DA99E0}" type="presOf" srcId="{CC1962EA-B3E4-4628-A176-36BAD2E1D849}" destId="{B4AFA8B0-5680-47A5-A17A-828C0958B78F}" srcOrd="0" destOrd="0" presId="urn:microsoft.com/office/officeart/2005/8/layout/radial4"/>
    <dgm:cxn modelId="{F67949C9-300E-41AD-B20F-35170FDC2B7A}" srcId="{6C1EA19A-3D61-4DF1-A047-1730E133A2DB}" destId="{8097C773-297E-4631-80EE-F5D6CA9963AC}" srcOrd="1" destOrd="0" parTransId="{6B1D48F9-B311-42C3-91C1-6BCC4F8E31B5}" sibTransId="{293E92A3-509F-4D0E-9C6C-4EC574F464D4}"/>
    <dgm:cxn modelId="{16B0C836-8DD7-42A9-A8D2-4B94EF13FE38}" type="presOf" srcId="{8097C773-297E-4631-80EE-F5D6CA9963AC}" destId="{251654BB-FC87-447B-904A-4F502DA6EEE9}" srcOrd="0" destOrd="0" presId="urn:microsoft.com/office/officeart/2005/8/layout/radial4"/>
    <dgm:cxn modelId="{276A56B0-09D0-4D16-84C7-B3D9B9CD51CC}" type="presParOf" srcId="{E4B603A5-FD73-4E72-9C87-FC22EF97F674}" destId="{EFF9E380-2FFA-4578-A407-5C862C7A8167}" srcOrd="0" destOrd="0" presId="urn:microsoft.com/office/officeart/2005/8/layout/radial4"/>
    <dgm:cxn modelId="{5869B5A2-438B-4D8E-B9B4-2A1593565AB2}" type="presParOf" srcId="{E4B603A5-FD73-4E72-9C87-FC22EF97F674}" destId="{D4677084-CDF0-4ACB-95F7-1372499075CB}" srcOrd="1" destOrd="0" presId="urn:microsoft.com/office/officeart/2005/8/layout/radial4"/>
    <dgm:cxn modelId="{8A85D78A-ADC5-49D0-9D47-1AE89572C842}" type="presParOf" srcId="{E4B603A5-FD73-4E72-9C87-FC22EF97F674}" destId="{9661BD92-0F0D-4694-B206-2A6CB56F1DBC}" srcOrd="2" destOrd="0" presId="urn:microsoft.com/office/officeart/2005/8/layout/radial4"/>
    <dgm:cxn modelId="{ED067B80-CEA8-41A2-BC0D-BF6962C56CEC}" type="presParOf" srcId="{E4B603A5-FD73-4E72-9C87-FC22EF97F674}" destId="{AF50B598-5EFF-4AFD-8F7A-9EFE3CDE28B0}" srcOrd="3" destOrd="0" presId="urn:microsoft.com/office/officeart/2005/8/layout/radial4"/>
    <dgm:cxn modelId="{5208E92C-9C05-4293-9783-F0921A56E12E}" type="presParOf" srcId="{E4B603A5-FD73-4E72-9C87-FC22EF97F674}" destId="{251654BB-FC87-447B-904A-4F502DA6EEE9}" srcOrd="4" destOrd="0" presId="urn:microsoft.com/office/officeart/2005/8/layout/radial4"/>
    <dgm:cxn modelId="{8CA889D1-8718-4AA8-AA3C-EE7301EAB412}" type="presParOf" srcId="{E4B603A5-FD73-4E72-9C87-FC22EF97F674}" destId="{12C47135-550C-444B-82EB-8F5137758740}" srcOrd="5" destOrd="0" presId="urn:microsoft.com/office/officeart/2005/8/layout/radial4"/>
    <dgm:cxn modelId="{584D5363-952B-4344-9948-2F94712CA4C9}" type="presParOf" srcId="{E4B603A5-FD73-4E72-9C87-FC22EF97F674}" destId="{CC8B48F4-8E58-41A7-9AE7-DA15CADE2F3A}" srcOrd="6" destOrd="0" presId="urn:microsoft.com/office/officeart/2005/8/layout/radial4"/>
    <dgm:cxn modelId="{4EF41223-D1EC-4569-AFB2-7B9CC84C74E5}" type="presParOf" srcId="{E4B603A5-FD73-4E72-9C87-FC22EF97F674}" destId="{B4AFA8B0-5680-47A5-A17A-828C0958B78F}" srcOrd="7" destOrd="0" presId="urn:microsoft.com/office/officeart/2005/8/layout/radial4"/>
    <dgm:cxn modelId="{9DED87C2-1D61-48C2-ACD8-E0A8386E1CA0}" type="presParOf" srcId="{E4B603A5-FD73-4E72-9C87-FC22EF97F674}" destId="{7D338F0F-5CE6-4E4A-83D5-DE904F328BA2}" srcOrd="8" destOrd="0" presId="urn:microsoft.com/office/officeart/2005/8/layout/radial4"/>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FF9E380-2FFA-4578-A407-5C862C7A8167}">
      <dsp:nvSpPr>
        <dsp:cNvPr id="0" name=""/>
        <dsp:cNvSpPr/>
      </dsp:nvSpPr>
      <dsp:spPr>
        <a:xfrm>
          <a:off x="2191789" y="2661896"/>
          <a:ext cx="1586769" cy="1586769"/>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solidFill>
                <a:schemeClr val="bg1"/>
              </a:solidFill>
              <a:effectLst>
                <a:outerShdw blurRad="38100" dist="19050" dir="2700000" algn="tl" rotWithShape="0">
                  <a:schemeClr val="dk1">
                    <a:alpha val="40000"/>
                  </a:schemeClr>
                </a:outerShdw>
              </a:effectLst>
            </a:rPr>
            <a:t>struttura residenziale Regionale per i Disturbi dell'Alimentazione</a:t>
          </a:r>
        </a:p>
      </dsp:txBody>
      <dsp:txXfrm>
        <a:off x="2191789" y="2661896"/>
        <a:ext cx="1586769" cy="1586769"/>
      </dsp:txXfrm>
    </dsp:sp>
    <dsp:sp modelId="{D4677084-CDF0-4ACB-95F7-1372499075CB}">
      <dsp:nvSpPr>
        <dsp:cNvPr id="0" name=""/>
        <dsp:cNvSpPr/>
      </dsp:nvSpPr>
      <dsp:spPr>
        <a:xfrm rot="11626005">
          <a:off x="889681" y="2871492"/>
          <a:ext cx="1271294" cy="45222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61BD92-0F0D-4694-B206-2A6CB56F1DBC}">
      <dsp:nvSpPr>
        <dsp:cNvPr id="0" name=""/>
        <dsp:cNvSpPr/>
      </dsp:nvSpPr>
      <dsp:spPr>
        <a:xfrm>
          <a:off x="60803" y="2494480"/>
          <a:ext cx="1694277" cy="903723"/>
        </a:xfrm>
        <a:prstGeom prst="roundRect">
          <a:avLst>
            <a:gd name="adj" fmla="val 10000"/>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t>Centro Pilota Regionale</a:t>
          </a:r>
        </a:p>
      </dsp:txBody>
      <dsp:txXfrm>
        <a:off x="60803" y="2494480"/>
        <a:ext cx="1694277" cy="903723"/>
      </dsp:txXfrm>
    </dsp:sp>
    <dsp:sp modelId="{AF50B598-5EFF-4AFD-8F7A-9EFE3CDE28B0}">
      <dsp:nvSpPr>
        <dsp:cNvPr id="0" name=""/>
        <dsp:cNvSpPr/>
      </dsp:nvSpPr>
      <dsp:spPr>
        <a:xfrm rot="14768527">
          <a:off x="1588264" y="1746720"/>
          <a:ext cx="1482565" cy="45222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51654BB-FC87-447B-904A-4F502DA6EEE9}">
      <dsp:nvSpPr>
        <dsp:cNvPr id="0" name=""/>
        <dsp:cNvSpPr/>
      </dsp:nvSpPr>
      <dsp:spPr>
        <a:xfrm>
          <a:off x="1276005" y="691921"/>
          <a:ext cx="1507431" cy="1205945"/>
        </a:xfrm>
        <a:prstGeom prst="roundRect">
          <a:avLst>
            <a:gd name="adj" fmla="val 10000"/>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rPr>
            <a:t>Day-Hospital Universitario </a:t>
          </a:r>
        </a:p>
        <a:p>
          <a:pPr lvl="0" algn="ctr" defTabSz="533400">
            <a:lnSpc>
              <a:spcPct val="90000"/>
            </a:lnSpc>
            <a:spcBef>
              <a:spcPct val="0"/>
            </a:spcBef>
            <a:spcAft>
              <a:spcPct val="35000"/>
            </a:spcAft>
          </a:pPr>
          <a:r>
            <a:rPr lang="en-US" sz="1200" b="1" kern="1200">
              <a:solidFill>
                <a:schemeClr val="bg1"/>
              </a:solidFill>
            </a:rPr>
            <a:t>A.O.U San Giovanni di dio e Ruggi D'Aragona</a:t>
          </a:r>
        </a:p>
      </dsp:txBody>
      <dsp:txXfrm>
        <a:off x="1276005" y="691921"/>
        <a:ext cx="1507431" cy="1205945"/>
      </dsp:txXfrm>
    </dsp:sp>
    <dsp:sp modelId="{12C47135-550C-444B-82EB-8F5137758740}">
      <dsp:nvSpPr>
        <dsp:cNvPr id="0" name=""/>
        <dsp:cNvSpPr/>
      </dsp:nvSpPr>
      <dsp:spPr>
        <a:xfrm rot="17910645">
          <a:off x="2923552" y="1607250"/>
          <a:ext cx="1885288" cy="45222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8B48F4-8E58-41A7-9AE7-DA15CADE2F3A}">
      <dsp:nvSpPr>
        <dsp:cNvPr id="0" name=""/>
        <dsp:cNvSpPr/>
      </dsp:nvSpPr>
      <dsp:spPr>
        <a:xfrm>
          <a:off x="3206138" y="402065"/>
          <a:ext cx="2220009" cy="1205945"/>
        </a:xfrm>
        <a:prstGeom prst="roundRect">
          <a:avLst>
            <a:gd name="adj" fmla="val 10000"/>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a:lnSpc>
              <a:spcPct val="90000"/>
            </a:lnSpc>
            <a:spcBef>
              <a:spcPct val="0"/>
            </a:spcBef>
            <a:spcAft>
              <a:spcPct val="35000"/>
            </a:spcAft>
          </a:pPr>
          <a:r>
            <a:rPr lang="en-US" sz="2000" b="1" kern="1200">
              <a:solidFill>
                <a:schemeClr val="bg1"/>
              </a:solidFill>
            </a:rPr>
            <a:t>Rete delle Strutture Dipartimentali</a:t>
          </a:r>
        </a:p>
      </dsp:txBody>
      <dsp:txXfrm>
        <a:off x="3206138" y="402065"/>
        <a:ext cx="2220009" cy="1205945"/>
      </dsp:txXfrm>
    </dsp:sp>
    <dsp:sp modelId="{B4AFA8B0-5680-47A5-A17A-828C0958B78F}">
      <dsp:nvSpPr>
        <dsp:cNvPr id="0" name=""/>
        <dsp:cNvSpPr/>
      </dsp:nvSpPr>
      <dsp:spPr>
        <a:xfrm rot="20592936">
          <a:off x="3785022" y="2811504"/>
          <a:ext cx="1169751" cy="45222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D338F0F-5CE6-4E4A-83D5-DE904F328BA2}">
      <dsp:nvSpPr>
        <dsp:cNvPr id="0" name=""/>
        <dsp:cNvSpPr/>
      </dsp:nvSpPr>
      <dsp:spPr>
        <a:xfrm>
          <a:off x="4176141" y="2265751"/>
          <a:ext cx="1507431" cy="12059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t>Pediatria</a:t>
          </a:r>
        </a:p>
        <a:p>
          <a:pPr lvl="0" algn="ctr" defTabSz="533400">
            <a:lnSpc>
              <a:spcPct val="90000"/>
            </a:lnSpc>
            <a:spcBef>
              <a:spcPct val="0"/>
            </a:spcBef>
            <a:spcAft>
              <a:spcPct val="35000"/>
            </a:spcAft>
          </a:pPr>
          <a:r>
            <a:rPr lang="en-US" sz="1200" kern="1200"/>
            <a:t>NPIA</a:t>
          </a:r>
        </a:p>
      </dsp:txBody>
      <dsp:txXfrm>
        <a:off x="4176141" y="2265751"/>
        <a:ext cx="1507431" cy="120594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14</Pages>
  <Words>5244</Words>
  <Characters>29893</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dc:creator>
  <cp:keywords/>
  <dc:description/>
  <cp:lastModifiedBy>pc</cp:lastModifiedBy>
  <cp:revision>57</cp:revision>
  <cp:lastPrinted>2017-12-06T13:41:00Z</cp:lastPrinted>
  <dcterms:created xsi:type="dcterms:W3CDTF">2017-07-31T08:46:00Z</dcterms:created>
  <dcterms:modified xsi:type="dcterms:W3CDTF">2017-12-07T15:37:00Z</dcterms:modified>
</cp:coreProperties>
</file>