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95530171"/>
        <w:docPartObj>
          <w:docPartGallery w:val="Cover Pages"/>
          <w:docPartUnique/>
        </w:docPartObj>
      </w:sdtPr>
      <w:sdtEndPr>
        <w:rPr>
          <w:rFonts w:ascii="Times New Roman" w:hAnsi="Times New Roman" w:cs="Times New Roman"/>
          <w:b/>
          <w:bCs/>
          <w:sz w:val="24"/>
          <w:szCs w:val="24"/>
        </w:rPr>
      </w:sdtEndPr>
      <w:sdtContent>
        <w:p w14:paraId="15624CBD" w14:textId="77777777" w:rsidR="002848AD" w:rsidRDefault="002848AD"/>
        <w:p w14:paraId="7726B970" w14:textId="77777777" w:rsidR="002848AD" w:rsidRDefault="002848AD">
          <w:pPr>
            <w:rPr>
              <w:rFonts w:ascii="Times New Roman" w:hAnsi="Times New Roman" w:cs="Times New Roman"/>
              <w:b/>
              <w:bCs/>
              <w:sz w:val="24"/>
              <w:szCs w:val="24"/>
            </w:rPr>
          </w:pPr>
          <w:r>
            <w:rPr>
              <w:noProof/>
              <w:lang w:eastAsia="it-IT"/>
            </w:rPr>
            <mc:AlternateContent>
              <mc:Choice Requires="wps">
                <w:drawing>
                  <wp:anchor distT="0" distB="0" distL="114300" distR="114300" simplePos="0" relativeHeight="251662336" behindDoc="0" locked="0" layoutInCell="1" allowOverlap="1" wp14:anchorId="256B658D" wp14:editId="2423A1B9">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Casella di tes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rPr>
                                  <w:alias w:val="Data di pubblicazione"/>
                                  <w:tag w:val=""/>
                                  <w:id w:val="400952559"/>
                                  <w:showingPlcHdr/>
                                  <w:dataBinding w:prefixMappings="xmlns:ns0='http://schemas.microsoft.com/office/2006/coverPageProps' " w:xpath="/ns0:CoverPageProperties[1]/ns0:PublishDate[1]" w:storeItemID="{55AF091B-3C7A-41E3-B477-F2FDAA23CFDA}"/>
                                  <w:date w:fullDate="2017-09-20T00:00:00Z">
                                    <w:dateFormat w:val="d MMMM yyyy"/>
                                    <w:lid w:val="it-IT"/>
                                    <w:storeMappedDataAs w:val="dateTime"/>
                                    <w:calendar w:val="gregorian"/>
                                  </w:date>
                                </w:sdtPr>
                                <w:sdtEndPr/>
                                <w:sdtContent>
                                  <w:p w14:paraId="59C8A595" w14:textId="77777777" w:rsidR="002848AD" w:rsidRDefault="00334AB5">
                                    <w:pPr>
                                      <w:pStyle w:val="Nessunaspaziatura"/>
                                      <w:jc w:val="right"/>
                                      <w:rPr>
                                        <w:caps/>
                                        <w:color w:val="323E4F" w:themeColor="text2" w:themeShade="BF"/>
                                        <w:sz w:val="40"/>
                                        <w:szCs w:val="40"/>
                                      </w:rPr>
                                    </w:pPr>
                                    <w:r>
                                      <w:rPr>
                                        <w:noProof/>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56B658D" id="_x0000_t202" coordsize="21600,21600" o:spt="202" path="m,l,21600r21600,l21600,xe">
                    <v:stroke joinstyle="miter"/>
                    <v:path gradientshapeok="t" o:connecttype="rect"/>
                  </v:shapetype>
                  <v:shape id="Casella di testo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lNewIAAF8FAAAOAAAAZHJzL2Uyb0RvYy54bWysVN9P2zAQfp+0/8Hy+0gLokwVKeqKmCYh&#10;QIOJZ9exaTTH59luk+6v32cnKYzthWkvzuV++e6773x+0TWG7ZQPNdmST48mnCkrqartU8m/PVx9&#10;+MhZiMJWwpBVJd+rwC8W79+dt26ujmlDplKeIYkN89aVfBOjmxdFkBvViHBETlkYNflGRPz6p6Ly&#10;okX2xhTHk8msaMlXzpNUIUB72Rv5IufXWsl4q3VQkZmSo7aYT5/PdTqLxbmYP3nhNrUcyhD/UEUj&#10;aotLD6kuRRRs6+s/UjW19BRIxyNJTUFa11LlHtDNdPKqm/uNcCr3AnCCO8AU/l9aebO786yuMLvp&#10;lDMrGgxpJYIyRrCqZlGFSCzZgFTrwhwB9w4hsftEHaJGfYAyAdBp36QvWmOwA/P9AWfVRSahPJnN&#10;Jmdnp5xJ2E5mp9Pj0zyJ4jnc+RA/K2pYEkruMciMr9hdh4hS4Dq6pNssXdXG5GEay9qSz06Q8jcL&#10;IoxNGpVpMaRJLfWlZynujUo+xn5VGrDkDpIiE1KtjGc7ASoJKZWNufmcF97JS6OItwQO/s9VvSW4&#10;72O8mWw8BDe1JZ+7f1V29X0sWff+APJF30mM3bobRr2mao9Je+q3Jjh5VWMa1yLEO+GxJhguVj/e&#10;4tCGgDoNEmcb8j//pk/+YC+snLVYu5KHH1vhFWfmiwWv046Ogh+F9SjYbbMiwA+moposIsBHM4ra&#10;U/OIF2GZboFJWIm7Sr4exVXslx8vilTLZXbCJjoRr+29kyl1mkbi1kP3KLwbCBjB3RsaF1LMX/Gw&#10;981EccttBBszSROgPYoD0NjizN3hxUnPxMv/7PX8Li5+AQAA//8DAFBLAwQUAAYACAAAACEA242c&#10;dt4AAAAFAQAADwAAAGRycy9kb3ducmV2LnhtbEyPQU/DMAyF70j8h8hIXNCWbpDBStMJgSaNcWJD&#10;IG5pY9qKxqmabCv/fh4XuFjPetZ7n7PF4Fqxxz40njRMxgkIpNLbhioNb9vl6A5EiIasaT2hhh8M&#10;sMjPzzKTWn+gV9xvYiU4hEJqNNQxdqmUoazRmTD2HRJ7X753JvLaV9L25sDhrpXTJJlJZxrihtp0&#10;+Fhj+b3ZOQ0363e8eiqul59qrT5Wk+l89fI81/ryYni4BxFxiH/HcMJndMiZqfA7skG0GviR+DvZ&#10;U7czBaI4CZWAzDP5nz4/AgAA//8DAFBLAQItABQABgAIAAAAIQC2gziS/gAAAOEBAAATAAAAAAAA&#10;AAAAAAAAAAAAAABbQ29udGVudF9UeXBlc10ueG1sUEsBAi0AFAAGAAgAAAAhADj9If/WAAAAlAEA&#10;AAsAAAAAAAAAAAAAAAAALwEAAF9yZWxzLy5yZWxzUEsBAi0AFAAGAAgAAAAhAEe8CU17AgAAXwUA&#10;AA4AAAAAAAAAAAAAAAAALgIAAGRycy9lMm9Eb2MueG1sUEsBAi0AFAAGAAgAAAAhANuNnHbeAAAA&#10;BQEAAA8AAAAAAAAAAAAAAAAA1QQAAGRycy9kb3ducmV2LnhtbFBLBQYAAAAABAAEAPMAAADgBQAA&#10;AAA=&#10;" filled="f" stroked="f" strokeweight=".5pt">
                    <v:textbox style="mso-fit-shape-to-text:t" inset="0,0,0,0">
                      <w:txbxContent>
                        <w:sdt>
                          <w:sdtPr>
                            <w:rPr>
                              <w:noProof/>
                            </w:rPr>
                            <w:alias w:val="Data di pubblicazione"/>
                            <w:tag w:val=""/>
                            <w:id w:val="400952559"/>
                            <w:showingPlcHdr/>
                            <w:dataBinding w:prefixMappings="xmlns:ns0='http://schemas.microsoft.com/office/2006/coverPageProps' " w:xpath="/ns0:CoverPageProperties[1]/ns0:PublishDate[1]" w:storeItemID="{55AF091B-3C7A-41E3-B477-F2FDAA23CFDA}"/>
                            <w:date w:fullDate="2017-09-20T00:00:00Z">
                              <w:dateFormat w:val="d MMMM yyyy"/>
                              <w:lid w:val="it-IT"/>
                              <w:storeMappedDataAs w:val="dateTime"/>
                              <w:calendar w:val="gregorian"/>
                            </w:date>
                          </w:sdtPr>
                          <w:sdtEndPr/>
                          <w:sdtContent>
                            <w:p w14:paraId="59C8A595" w14:textId="77777777" w:rsidR="002848AD" w:rsidRDefault="00334AB5">
                              <w:pPr>
                                <w:pStyle w:val="Nessunaspaziatura"/>
                                <w:jc w:val="right"/>
                                <w:rPr>
                                  <w:caps/>
                                  <w:color w:val="323E4F" w:themeColor="text2" w:themeShade="BF"/>
                                  <w:sz w:val="40"/>
                                  <w:szCs w:val="40"/>
                                </w:rPr>
                              </w:pPr>
                              <w:r>
                                <w:rPr>
                                  <w:noProof/>
                                </w:rPr>
                                <w:t xml:space="preserve">     </w:t>
                              </w:r>
                            </w:p>
                          </w:sdtContent>
                        </w:sdt>
                      </w:txbxContent>
                    </v:textbox>
                    <w10:wrap type="square" anchorx="page" anchory="page"/>
                  </v:shape>
                </w:pict>
              </mc:Fallback>
            </mc:AlternateContent>
          </w:r>
          <w:r>
            <w:rPr>
              <w:noProof/>
              <w:lang w:eastAsia="it-IT"/>
            </w:rPr>
            <mc:AlternateContent>
              <mc:Choice Requires="wps">
                <w:drawing>
                  <wp:anchor distT="0" distB="0" distL="114300" distR="114300" simplePos="0" relativeHeight="251661312" behindDoc="0" locked="0" layoutInCell="1" allowOverlap="1" wp14:anchorId="06000556" wp14:editId="49D96086">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Casella di tes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ore"/>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E4EFBBE" w14:textId="77777777" w:rsidR="002848AD" w:rsidRDefault="002848AD">
                                    <w:pPr>
                                      <w:pStyle w:val="Nessunaspaziatura"/>
                                      <w:jc w:val="right"/>
                                      <w:rPr>
                                        <w:caps/>
                                        <w:color w:val="262626" w:themeColor="text1" w:themeTint="D9"/>
                                        <w:sz w:val="28"/>
                                        <w:szCs w:val="28"/>
                                      </w:rPr>
                                    </w:pPr>
                                    <w:r>
                                      <w:rPr>
                                        <w:caps/>
                                        <w:color w:val="262626" w:themeColor="text1" w:themeTint="D9"/>
                                        <w:sz w:val="28"/>
                                        <w:szCs w:val="28"/>
                                      </w:rPr>
                                      <w:t>ASL Salerno</w:t>
                                    </w:r>
                                  </w:p>
                                </w:sdtContent>
                              </w:sdt>
                              <w:p w14:paraId="671C9172" w14:textId="77777777" w:rsidR="002848AD" w:rsidRDefault="001D4500">
                                <w:pPr>
                                  <w:pStyle w:val="Nessunaspaziatura"/>
                                  <w:jc w:val="right"/>
                                  <w:rPr>
                                    <w:caps/>
                                    <w:color w:val="262626" w:themeColor="text1" w:themeTint="D9"/>
                                    <w:sz w:val="20"/>
                                    <w:szCs w:val="20"/>
                                  </w:rPr>
                                </w:pPr>
                                <w:sdt>
                                  <w:sdtPr>
                                    <w:rPr>
                                      <w:caps/>
                                      <w:color w:val="262626" w:themeColor="text1" w:themeTint="D9"/>
                                      <w:sz w:val="20"/>
                                      <w:szCs w:val="20"/>
                                    </w:rPr>
                                    <w:alias w:val="Società"/>
                                    <w:tag w:val=""/>
                                    <w:id w:val="-661235724"/>
                                    <w:showingPlcHdr/>
                                    <w:dataBinding w:prefixMappings="xmlns:ns0='http://schemas.openxmlformats.org/officeDocument/2006/extended-properties' " w:xpath="/ns0:Properties[1]/ns0:Company[1]" w:storeItemID="{6668398D-A668-4E3E-A5EB-62B293D839F1}"/>
                                    <w:text/>
                                  </w:sdtPr>
                                  <w:sdtEndPr/>
                                  <w:sdtContent>
                                    <w:r w:rsidR="002848AD">
                                      <w:rPr>
                                        <w:caps/>
                                        <w:color w:val="262626" w:themeColor="text1" w:themeTint="D9"/>
                                        <w:sz w:val="20"/>
                                        <w:szCs w:val="20"/>
                                      </w:rPr>
                                      <w:t>[Nome della società]</w:t>
                                    </w:r>
                                  </w:sdtContent>
                                </w:sdt>
                              </w:p>
                              <w:p w14:paraId="4E04BDAC" w14:textId="77777777" w:rsidR="002848AD" w:rsidRDefault="001D4500">
                                <w:pPr>
                                  <w:pStyle w:val="Nessunaspaziatura"/>
                                  <w:jc w:val="right"/>
                                  <w:rPr>
                                    <w:caps/>
                                    <w:color w:val="262626" w:themeColor="text1" w:themeTint="D9"/>
                                    <w:sz w:val="20"/>
                                    <w:szCs w:val="20"/>
                                  </w:rPr>
                                </w:pPr>
                                <w:sdt>
                                  <w:sdtPr>
                                    <w:rPr>
                                      <w:color w:val="262626" w:themeColor="text1" w:themeTint="D9"/>
                                      <w:sz w:val="20"/>
                                      <w:szCs w:val="20"/>
                                    </w:rPr>
                                    <w:alias w:val="Indirizzi"/>
                                    <w:tag w:val=""/>
                                    <w:id w:val="171227497"/>
                                    <w:showingPlcHdr/>
                                    <w:dataBinding w:prefixMappings="xmlns:ns0='http://schemas.microsoft.com/office/2006/coverPageProps' " w:xpath="/ns0:CoverPageProperties[1]/ns0:CompanyAddress[1]" w:storeItemID="{55AF091B-3C7A-41E3-B477-F2FDAA23CFDA}"/>
                                    <w:text/>
                                  </w:sdtPr>
                                  <w:sdtEndPr/>
                                  <w:sdtContent>
                                    <w:r w:rsidR="002848AD">
                                      <w:rPr>
                                        <w:color w:val="262626" w:themeColor="text1" w:themeTint="D9"/>
                                        <w:sz w:val="20"/>
                                        <w:szCs w:val="20"/>
                                      </w:rPr>
                                      <w:t>[Indirizzo della società]</w:t>
                                    </w:r>
                                  </w:sdtContent>
                                </w:sdt>
                                <w:r w:rsidR="002848AD">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06000556" id="Casella di testo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T7fgIAAGUFAAAOAAAAZHJzL2Uyb0RvYy54bWysVE1PGzEQvVfqf7B8L5sEBVDEBqVBVJUQ&#10;oIaKs+O1yapej2s72U1/fZ+92YBoL1S9eGc9H55582Yur7rGsJ3yoSZb8vHJiDNlJVW1fS7598eb&#10;TxechShsJQxZVfK9Cvxq/vHDZetmakIbMpXyDEFsmLWu5JsY3awogtyoRoQTcspCqck3IuLXPxeV&#10;Fy2iN6aYjEZnRUu+cp6kCgG3172Sz3N8rZWM91oHFZkpOXKL+fT5XKezmF+K2bMXblPLQxriH7Jo&#10;RG3x6DHUtYiCbX39R6imlp4C6XgiqSlI61qqXAOqGY/eVLPaCKdyLQAnuCNM4f+FlXe7B8/qCr0b&#10;TzizokGTliIoYwSrahZViMSSDki1LszgsHJwid1n6uA13AdcJgA67Zv0RWkMemC+P+KsusgkLqfn&#10;09PxCCoJ3dl0cn6RG1G8eDsf4hdFDUtCyT36mOEVu9sQkQlMB5P0mKWb2pjcS2NZi6Cn01F2OGrg&#10;YWyyVZkVhzCpoj7zLMW9UcnG2G9KA5VcQLrIfFRL49lOgElCSmVjrj3HhXWy0kjiPY4H+5es3uPc&#10;1zG8TDYenZvaks/Vv0m7+jGkrHt7APmq7iTGbt31dBgau6Zqj3576mcnOHlToym3IsQH4TEs6CMW&#10;QLzHoQ0BfDpInG3I//rbfbIHh6HlrMXwlTz83AqvODNfLdidJnUQ/CCsB8FumyWhC2OsFiezCAcf&#10;zSBqT80T9sIivQKVsBJvlXw9iMvYrwDsFakWi2yEeXQi3tqVkyl0akqi2GP3JLw78DCCwXc0jKWY&#10;vaFjb5s8LS22kXSduZpw7VE84I1ZzhQ+7J20LF7/Z6uX7Tj/DQAA//8DAFBLAwQUAAYACAAAACEA&#10;dHlwstgAAAAFAQAADwAAAGRycy9kb3ducmV2LnhtbEyPwU7DMBBE70j8g7VI3KjdCqqSxqmqAuFM&#10;4QO28TaJGq+j2G0CX8/CBS4rjWY08zbfTL5TFxpiG9jCfGZAEVfBtVxb+Hh/uVuBignZYReYLHxS&#10;hE1xfZVj5sLIb3TZp1pJCccMLTQp9ZnWsWrIY5yFnli8Yxg8JpFDrd2Ao5T7Ti+MWWqPLctCgz3t&#10;GqpO+7OXka+n1/L+uH1wjKfnZlf60YTS2tubabsGlWhKf2H4wRd0KITpEM7souosyCPp94r3aJYi&#10;DxIyixXoItf/6YtvAAAA//8DAFBLAQItABQABgAIAAAAIQC2gziS/gAAAOEBAAATAAAAAAAAAAAA&#10;AAAAAAAAAABbQ29udGVudF9UeXBlc10ueG1sUEsBAi0AFAAGAAgAAAAhADj9If/WAAAAlAEAAAsA&#10;AAAAAAAAAAAAAAAALwEAAF9yZWxzLy5yZWxzUEsBAi0AFAAGAAgAAAAhAERUFPt+AgAAZQUAAA4A&#10;AAAAAAAAAAAAAAAALgIAAGRycy9lMm9Eb2MueG1sUEsBAi0AFAAGAAgAAAAhAHR5cLLYAAAABQEA&#10;AA8AAAAAAAAAAAAAAAAA2AQAAGRycy9kb3ducmV2LnhtbFBLBQYAAAAABAAEAPMAAADdBQAAAAA=&#10;" filled="f" stroked="f" strokeweight=".5pt">
                    <v:textbox inset="0,0,0,0">
                      <w:txbxContent>
                        <w:sdt>
                          <w:sdtPr>
                            <w:rPr>
                              <w:caps/>
                              <w:color w:val="262626" w:themeColor="text1" w:themeTint="D9"/>
                              <w:sz w:val="28"/>
                              <w:szCs w:val="28"/>
                            </w:rPr>
                            <w:alias w:val="Autore"/>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E4EFBBE" w14:textId="77777777" w:rsidR="002848AD" w:rsidRDefault="002848AD">
                              <w:pPr>
                                <w:pStyle w:val="Nessunaspaziatura"/>
                                <w:jc w:val="right"/>
                                <w:rPr>
                                  <w:caps/>
                                  <w:color w:val="262626" w:themeColor="text1" w:themeTint="D9"/>
                                  <w:sz w:val="28"/>
                                  <w:szCs w:val="28"/>
                                </w:rPr>
                              </w:pPr>
                              <w:r>
                                <w:rPr>
                                  <w:caps/>
                                  <w:color w:val="262626" w:themeColor="text1" w:themeTint="D9"/>
                                  <w:sz w:val="28"/>
                                  <w:szCs w:val="28"/>
                                </w:rPr>
                                <w:t>ASL Salerno</w:t>
                              </w:r>
                            </w:p>
                          </w:sdtContent>
                        </w:sdt>
                        <w:p w14:paraId="671C9172" w14:textId="77777777" w:rsidR="002848AD" w:rsidRDefault="001D4500">
                          <w:pPr>
                            <w:pStyle w:val="Nessunaspaziatura"/>
                            <w:jc w:val="right"/>
                            <w:rPr>
                              <w:caps/>
                              <w:color w:val="262626" w:themeColor="text1" w:themeTint="D9"/>
                              <w:sz w:val="20"/>
                              <w:szCs w:val="20"/>
                            </w:rPr>
                          </w:pPr>
                          <w:sdt>
                            <w:sdtPr>
                              <w:rPr>
                                <w:caps/>
                                <w:color w:val="262626" w:themeColor="text1" w:themeTint="D9"/>
                                <w:sz w:val="20"/>
                                <w:szCs w:val="20"/>
                              </w:rPr>
                              <w:alias w:val="Società"/>
                              <w:tag w:val=""/>
                              <w:id w:val="-661235724"/>
                              <w:showingPlcHdr/>
                              <w:dataBinding w:prefixMappings="xmlns:ns0='http://schemas.openxmlformats.org/officeDocument/2006/extended-properties' " w:xpath="/ns0:Properties[1]/ns0:Company[1]" w:storeItemID="{6668398D-A668-4E3E-A5EB-62B293D839F1}"/>
                              <w:text/>
                            </w:sdtPr>
                            <w:sdtEndPr/>
                            <w:sdtContent>
                              <w:r w:rsidR="002848AD">
                                <w:rPr>
                                  <w:caps/>
                                  <w:color w:val="262626" w:themeColor="text1" w:themeTint="D9"/>
                                  <w:sz w:val="20"/>
                                  <w:szCs w:val="20"/>
                                </w:rPr>
                                <w:t>[Nome della società]</w:t>
                              </w:r>
                            </w:sdtContent>
                          </w:sdt>
                        </w:p>
                        <w:p w14:paraId="4E04BDAC" w14:textId="77777777" w:rsidR="002848AD" w:rsidRDefault="001D4500">
                          <w:pPr>
                            <w:pStyle w:val="Nessunaspaziatura"/>
                            <w:jc w:val="right"/>
                            <w:rPr>
                              <w:caps/>
                              <w:color w:val="262626" w:themeColor="text1" w:themeTint="D9"/>
                              <w:sz w:val="20"/>
                              <w:szCs w:val="20"/>
                            </w:rPr>
                          </w:pPr>
                          <w:sdt>
                            <w:sdtPr>
                              <w:rPr>
                                <w:color w:val="262626" w:themeColor="text1" w:themeTint="D9"/>
                                <w:sz w:val="20"/>
                                <w:szCs w:val="20"/>
                              </w:rPr>
                              <w:alias w:val="Indirizzi"/>
                              <w:tag w:val=""/>
                              <w:id w:val="171227497"/>
                              <w:showingPlcHdr/>
                              <w:dataBinding w:prefixMappings="xmlns:ns0='http://schemas.microsoft.com/office/2006/coverPageProps' " w:xpath="/ns0:CoverPageProperties[1]/ns0:CompanyAddress[1]" w:storeItemID="{55AF091B-3C7A-41E3-B477-F2FDAA23CFDA}"/>
                              <w:text/>
                            </w:sdtPr>
                            <w:sdtEndPr/>
                            <w:sdtContent>
                              <w:r w:rsidR="002848AD">
                                <w:rPr>
                                  <w:color w:val="262626" w:themeColor="text1" w:themeTint="D9"/>
                                  <w:sz w:val="20"/>
                                  <w:szCs w:val="20"/>
                                </w:rPr>
                                <w:t>[Indirizzo della società]</w:t>
                              </w:r>
                            </w:sdtContent>
                          </w:sdt>
                          <w:r w:rsidR="002848AD">
                            <w:rPr>
                              <w:color w:val="262626" w:themeColor="text1" w:themeTint="D9"/>
                              <w:sz w:val="20"/>
                              <w:szCs w:val="20"/>
                            </w:rPr>
                            <w:t xml:space="preserve"> </w:t>
                          </w:r>
                        </w:p>
                      </w:txbxContent>
                    </v:textbox>
                    <w10:wrap type="square" anchorx="page" anchory="page"/>
                  </v:shape>
                </w:pict>
              </mc:Fallback>
            </mc:AlternateContent>
          </w:r>
          <w:r>
            <w:rPr>
              <w:noProof/>
              <w:lang w:eastAsia="it-IT"/>
            </w:rPr>
            <mc:AlternateContent>
              <mc:Choice Requires="wps">
                <w:drawing>
                  <wp:anchor distT="0" distB="0" distL="114300" distR="114300" simplePos="0" relativeHeight="251660288" behindDoc="0" locked="0" layoutInCell="1" allowOverlap="1" wp14:anchorId="3358DBEF" wp14:editId="72FA1ED6">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Casella di tes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AB424" w14:textId="77777777" w:rsidR="002848AD" w:rsidRDefault="001D4500">
                                <w:pPr>
                                  <w:pStyle w:val="Nessunaspaziatura"/>
                                  <w:jc w:val="right"/>
                                  <w:rPr>
                                    <w:caps/>
                                    <w:color w:val="323E4F" w:themeColor="text2" w:themeShade="BF"/>
                                    <w:sz w:val="52"/>
                                    <w:szCs w:val="52"/>
                                  </w:rPr>
                                </w:pPr>
                                <w:sdt>
                                  <w:sdtPr>
                                    <w:rPr>
                                      <w:caps/>
                                      <w:color w:val="323E4F" w:themeColor="text2" w:themeShade="BF"/>
                                      <w:sz w:val="52"/>
                                      <w:szCs w:val="52"/>
                                    </w:rPr>
                                    <w:alias w:val="Tito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2848AD">
                                      <w:rPr>
                                        <w:caps/>
                                        <w:color w:val="323E4F" w:themeColor="text2" w:themeShade="BF"/>
                                        <w:sz w:val="52"/>
                                        <w:szCs w:val="52"/>
                                      </w:rPr>
                                      <w:t>regolamento interno</w:t>
                                    </w:r>
                                  </w:sdtContent>
                                </w:sdt>
                              </w:p>
                              <w:sdt>
                                <w:sdtPr>
                                  <w:rPr>
                                    <w:smallCaps/>
                                    <w:color w:val="44546A" w:themeColor="text2"/>
                                    <w:sz w:val="36"/>
                                    <w:szCs w:val="36"/>
                                  </w:rPr>
                                  <w:alias w:val="Sottotito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0ADDCB4F" w14:textId="77777777" w:rsidR="002848AD" w:rsidRDefault="002848AD">
                                    <w:pPr>
                                      <w:pStyle w:val="Nessunaspaziatura"/>
                                      <w:jc w:val="right"/>
                                      <w:rPr>
                                        <w:smallCaps/>
                                        <w:color w:val="44546A" w:themeColor="text2"/>
                                        <w:sz w:val="36"/>
                                        <w:szCs w:val="36"/>
                                      </w:rPr>
                                    </w:pPr>
                                    <w:r>
                                      <w:rPr>
                                        <w:smallCaps/>
                                        <w:color w:val="44546A" w:themeColor="text2"/>
                                        <w:sz w:val="36"/>
                                        <w:szCs w:val="36"/>
                                      </w:rPr>
                                      <w:t>struttura residenziale regionale per la riabilitazione dei disturbi dell’alimentazione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3358DBEF" id="Casella di testo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sygAIAAGUFAAAOAAAAZHJzL2Uyb0RvYy54bWysVE1v2zAMvQ/YfxB0X5ykSFsEdYosRYcB&#10;QVssHXpWZKkRJouaxMTOfv0o2U6LbpcOu8i0+CHy8ZFX121t2UGFaMCVfDIac6achMq455J/f7z9&#10;dMlZROEqYcGpkh9V5NeLjx+uGj9XU9iBrVRgFMTFeeNLvkP086KIcqdqEUfglSOlhlALpN/wXFRB&#10;NBS9tsV0PD4vGgiVDyBVjHR70yn5IsfXWkm81zoqZLbklBvmM+Rzm85icSXmz0H4nZF9GuIfsqiF&#10;cfToKdSNQMH2wfwRqjYyQASNIwl1AVobqXINVM1k/KaazU54lWshcKI/wRT/X1h5d3gIzFTUu8kZ&#10;Z07U1KSViMpawSrDUEUElnSEVOPjnBw2nlyw/QwteQ33kS4TAK0OdfpSaYz0hPnxhLNqkUm6nF3M&#10;ziZjUknSzaazi8vciOLF24eIXxTULAklD9THDK84rCNSJmQ6mKTHHNwaa3MvrWNNyc/PZuPscNKQ&#10;h3XJVmVW9GFSRV3mWcKjVcnGum9KEyq5gHSR+ahWNrCDICYJKZXDXHuOS9bJSlMS73Hs7V+yeo9z&#10;V8fwMjg8OdfGQcjVv0m7+jGkrDt7AvJV3UnEdttmOkyHxm6hOlK/A3SzE728NdSUtYj4IAINC/WR&#10;FgDe06EtEPjQS5ztIPz6232yJw6TlrOGhq/k8edeBMWZ/eqI3WlSByEMwnYQ3L5eAXVhQqvFyyyS&#10;Q0A7iDpA/UR7YZleIZVwkt4q+XYQV9itANorUi2X2Yjm0Qtcu42XKXRqSqLYY/skgu95iMTgOxjG&#10;Uszf0LGzTZ4OlnsEbTJXE64dij3eNMuZwv3eScvi9X+2etmOi98AAAD//wMAUEsDBBQABgAIAAAA&#10;IQC4d+mG2gAAAAQBAAAPAAAAZHJzL2Rvd25yZXYueG1sTI+xTsNAEER7JP7htEh05EwKY4zPUQSi&#10;wAUSSQrKjW+xnfj2LN/FMXw9Cw00I41mNfO2WM2uVxONofNs4HaRgCKuve24MbDbPt9koEJEtth7&#10;JgOfFGBVXl4UmFt/5jeaNrFRUsIhRwNtjEOudahbchgWfiCW7MOPDqPYsdF2xLOUu14vkyTVDjuW&#10;hRYHemypPm5OzsA7u6qqpvXc372i79KXw46+noy5vprXD6AizfHvGH7wBR1KYdr7E9ugegPySPxV&#10;ye6TVOzeQLbMQJeF/g9ffgMAAP//AwBQSwECLQAUAAYACAAAACEAtoM4kv4AAADhAQAAEwAAAAAA&#10;AAAAAAAAAAAAAAAAW0NvbnRlbnRfVHlwZXNdLnhtbFBLAQItABQABgAIAAAAIQA4/SH/1gAAAJQB&#10;AAALAAAAAAAAAAAAAAAAAC8BAABfcmVscy8ucmVsc1BLAQItABQABgAIAAAAIQBPzMsygAIAAGUF&#10;AAAOAAAAAAAAAAAAAAAAAC4CAABkcnMvZTJvRG9jLnhtbFBLAQItABQABgAIAAAAIQC4d+mG2gAA&#10;AAQBAAAPAAAAAAAAAAAAAAAAANoEAABkcnMvZG93bnJldi54bWxQSwUGAAAAAAQABADzAAAA4QUA&#10;AAAA&#10;" filled="f" stroked="f" strokeweight=".5pt">
                    <v:textbox inset="0,0,0,0">
                      <w:txbxContent>
                        <w:p w14:paraId="76FAB424" w14:textId="77777777" w:rsidR="002848AD" w:rsidRDefault="001D4500">
                          <w:pPr>
                            <w:pStyle w:val="Nessunaspaziatura"/>
                            <w:jc w:val="right"/>
                            <w:rPr>
                              <w:caps/>
                              <w:color w:val="323E4F" w:themeColor="text2" w:themeShade="BF"/>
                              <w:sz w:val="52"/>
                              <w:szCs w:val="52"/>
                            </w:rPr>
                          </w:pPr>
                          <w:sdt>
                            <w:sdtPr>
                              <w:rPr>
                                <w:caps/>
                                <w:color w:val="323E4F" w:themeColor="text2" w:themeShade="BF"/>
                                <w:sz w:val="52"/>
                                <w:szCs w:val="52"/>
                              </w:rPr>
                              <w:alias w:val="Tito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2848AD">
                                <w:rPr>
                                  <w:caps/>
                                  <w:color w:val="323E4F" w:themeColor="text2" w:themeShade="BF"/>
                                  <w:sz w:val="52"/>
                                  <w:szCs w:val="52"/>
                                </w:rPr>
                                <w:t>regolamento interno</w:t>
                              </w:r>
                            </w:sdtContent>
                          </w:sdt>
                        </w:p>
                        <w:sdt>
                          <w:sdtPr>
                            <w:rPr>
                              <w:smallCaps/>
                              <w:color w:val="44546A" w:themeColor="text2"/>
                              <w:sz w:val="36"/>
                              <w:szCs w:val="36"/>
                            </w:rPr>
                            <w:alias w:val="Sottotito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0ADDCB4F" w14:textId="77777777" w:rsidR="002848AD" w:rsidRDefault="002848AD">
                              <w:pPr>
                                <w:pStyle w:val="Nessunaspaziatura"/>
                                <w:jc w:val="right"/>
                                <w:rPr>
                                  <w:smallCaps/>
                                  <w:color w:val="44546A" w:themeColor="text2"/>
                                  <w:sz w:val="36"/>
                                  <w:szCs w:val="36"/>
                                </w:rPr>
                              </w:pPr>
                              <w:r>
                                <w:rPr>
                                  <w:smallCaps/>
                                  <w:color w:val="44546A" w:themeColor="text2"/>
                                  <w:sz w:val="36"/>
                                  <w:szCs w:val="36"/>
                                </w:rPr>
                                <w:t>struttura residenziale regionale per la riabilitazione dei disturbi dell’alimentazione</w:t>
                              </w:r>
                            </w:p>
                          </w:sdtContent>
                        </w:sdt>
                      </w:txbxContent>
                    </v:textbox>
                    <w10:wrap type="square" anchorx="page" anchory="page"/>
                  </v:shape>
                </w:pict>
              </mc:Fallback>
            </mc:AlternateContent>
          </w:r>
          <w:r>
            <w:rPr>
              <w:noProof/>
              <w:lang w:eastAsia="it-IT"/>
            </w:rPr>
            <mc:AlternateContent>
              <mc:Choice Requires="wpg">
                <w:drawing>
                  <wp:anchor distT="0" distB="0" distL="114300" distR="114300" simplePos="0" relativeHeight="251659264" behindDoc="0" locked="0" layoutInCell="1" allowOverlap="1" wp14:anchorId="007DEEBC" wp14:editId="7A3C407D">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ttango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ttango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BA6F3A4" id="Grup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4UNAMAAO4KAAAOAAAAZHJzL2Uyb0RvYy54bWzsVktPGzEQvlfqf7B8L5tEJIQVC4qgRJUQ&#10;RUDF2Xi92VW9Htd22NBf3xnvAxoiDrSqVInLxva8P8988dHJptbsQTlfgcn4eG/EmTIS8sqsMv7t&#10;9vzTnDMfhMmFBqMy/qg8Pzn++OGosamaQAk6V46hE+PTxma8DMGmSeJlqWrh98Aqg8ICXC0Cbt0q&#10;yZ1o0Hutk8loNEsacLl1IJX3eHrWCvlx9F8USoavReFVYDrjmFuIXxe/9/RNjo9EunLClpXs0hBv&#10;yKIWlcGgg6szEQRbu+qFq7qSDjwUYU9CnUBRVFLFGrCa8WirmqWDtY21rNJmZQeYENotnN7sVl4+&#10;XDlW5Xh3433OjKjxkpZubS0wOkF8GrtKUW3p7I29ct3Bqt1RyZvC1fSLxbBNRPZxQFZtApN4OJnM&#10;ZyPEX6LocLy/P8JNhF6WeD8vzGT5+XXDpA+bUHZDMo3FLvJPQPk/A+qmFFZF/D0hMAA17YG6VgF7&#10;ewWawJq2YEXVASmfegTtLTDND+aT0TTCNFQrUut8WCqoGS0y7rDBY9+JhwsfEFFU7VUoqAdd5eeV&#10;1nFDQ6VOtWMPAsdBSKlMmFDWaPWbpjakb4AsWzGdINZ9OXEVHrUiPW2uVYE9RPcck4nTux1o3IpK&#10;kas2/hSboC9vsIi5RIfkucD4g+/Owa4ixl0RnT6Zqjj8g/HotcTaEgeLGBlMGIzryoDb5UCHIXKr&#10;34PUQkMo3UP+iI3joKUeb+V5hVd3IXy4Eg65BqcC+TN8xU+hock4dCvOSnA/d52TPnY2SjlrkLsy&#10;7n+shVOc6S8Gez5OGJJd3OxPDyYYwz2X3D+XmHV9CtgPY2RqK+OS9IPul4WD+g5pdkFRUSSMxNgZ&#10;l8H1m9PQcioStVSLRVRDgrMiXJgbK8k5oUqtebu5E852/RuQIC6hnzORbrVxq0uWBhbrAEUVe/wJ&#10;1w5vnHniqX8y/LOdwz/bGn7K2dsLkN89M3BaIkuohbc4roQFNRyli6RCTNHm/ipRzA/HU2RNssTe&#10;3kGOHcO2rdxTck8Ff40t+nZ/Z4t3tvi/2SI+HPBRFf9wugcgvdqe7+OUPj1Tj38BAAD//wMAUEsD&#10;BBQABgAIAAAAIQC90XfD2gAAAAUBAAAPAAAAZHJzL2Rvd25yZXYueG1sTI/NTsMwEITvSH0Haytx&#10;o3Z/VEEap6qQ6A0BKQd6c+IlibDXUey24e1ZuNDLSqMZzX6Tb0fvxBmH2AXSMJ8pEEh1sB01Gt4P&#10;T3f3IGIyZI0LhBq+McK2mNzkJrPhQm94LlMjuIRiZjS0KfWZlLFu0Zs4Cz0Se59h8CaxHBppB3Ph&#10;cu/kQqm19KYj/tCaHh9brL/Kk9dA8mD3vnzxH8v0UC6Or5V73lda307H3QZEwjH9h+EXn9GhYKYq&#10;nMhG4TTwkPR32VuuWVWcWa2UAlnk8pq++AEAAP//AwBQSwECLQAUAAYACAAAACEAtoM4kv4AAADh&#10;AQAAEwAAAAAAAAAAAAAAAAAAAAAAW0NvbnRlbnRfVHlwZXNdLnhtbFBLAQItABQABgAIAAAAIQA4&#10;/SH/1gAAAJQBAAALAAAAAAAAAAAAAAAAAC8BAABfcmVscy8ucmVsc1BLAQItABQABgAIAAAAIQCR&#10;6S4UNAMAAO4KAAAOAAAAAAAAAAAAAAAAAC4CAABkcnMvZTJvRG9jLnhtbFBLAQItABQABgAIAAAA&#10;IQC90XfD2gAAAAUBAAAPAAAAAAAAAAAAAAAAAI4FAABkcnMvZG93bnJldi54bWxQSwUGAAAAAAQA&#10;BADzAAAAlQYAAAAA&#10;">
                    <v:rect id="Rettango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d7d31 [3205]" stroked="f" strokeweight="1pt"/>
                    <v:rect id="Rettango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rPr>
              <w:rFonts w:ascii="Times New Roman" w:hAnsi="Times New Roman" w:cs="Times New Roman"/>
              <w:b/>
              <w:bCs/>
              <w:sz w:val="24"/>
              <w:szCs w:val="24"/>
            </w:rPr>
            <w:br w:type="page"/>
          </w:r>
        </w:p>
      </w:sdtContent>
    </w:sdt>
    <w:p w14:paraId="23A4E22B" w14:textId="77777777" w:rsidR="00EE2BE0" w:rsidRPr="00EE2BE0" w:rsidRDefault="00EE2BE0" w:rsidP="00EE2BE0">
      <w:pPr>
        <w:rPr>
          <w:rFonts w:ascii="Times New Roman" w:hAnsi="Times New Roman" w:cs="Times New Roman"/>
          <w:b/>
          <w:bCs/>
          <w:sz w:val="24"/>
          <w:szCs w:val="24"/>
        </w:rPr>
      </w:pPr>
      <w:r w:rsidRPr="00EE2BE0">
        <w:rPr>
          <w:rFonts w:ascii="Times New Roman" w:hAnsi="Times New Roman" w:cs="Times New Roman"/>
          <w:b/>
          <w:bCs/>
          <w:sz w:val="24"/>
          <w:szCs w:val="24"/>
        </w:rPr>
        <w:lastRenderedPageBreak/>
        <w:t>REGOLAMENTO INTERNO</w:t>
      </w:r>
    </w:p>
    <w:p w14:paraId="0785556E" w14:textId="77777777" w:rsidR="00E63726" w:rsidRDefault="00EE2BE0" w:rsidP="00637A10">
      <w:pPr>
        <w:rPr>
          <w:rFonts w:ascii="Times New Roman" w:hAnsi="Times New Roman" w:cs="Times New Roman"/>
          <w:bCs/>
          <w:sz w:val="24"/>
          <w:szCs w:val="24"/>
        </w:rPr>
      </w:pPr>
      <w:r w:rsidRPr="00EE2BE0">
        <w:rPr>
          <w:rFonts w:ascii="Times New Roman" w:hAnsi="Times New Roman" w:cs="Times New Roman"/>
          <w:sz w:val="24"/>
          <w:szCs w:val="24"/>
        </w:rPr>
        <w:t>Il Centro per il Trattamento dei Disturbi del Comportamento Alimentare dell’ASL Salerno sito in via Martin Luther King (Sa) è una</w:t>
      </w:r>
      <w:r w:rsidRPr="00EE2BE0">
        <w:rPr>
          <w:rFonts w:ascii="Times New Roman" w:hAnsi="Times New Roman" w:cs="Times New Roman"/>
          <w:bCs/>
          <w:sz w:val="24"/>
          <w:szCs w:val="24"/>
        </w:rPr>
        <w:t xml:space="preserve"> struttura a carattere residenziale, semiresidenziale e ambulatoriale, ove vengono erogati interventi di riabilitazione con la caratteristica di attività ad alta integrazione socio – sanitaria, rivolti ad utenti con disturbi del comportamento alimentare.</w:t>
      </w:r>
      <w:r w:rsidR="00D60A2F">
        <w:rPr>
          <w:rFonts w:ascii="Times New Roman" w:hAnsi="Times New Roman" w:cs="Times New Roman"/>
          <w:bCs/>
          <w:sz w:val="24"/>
          <w:szCs w:val="24"/>
        </w:rPr>
        <w:t xml:space="preserve">  </w:t>
      </w:r>
    </w:p>
    <w:p w14:paraId="212B0D38" w14:textId="77777777" w:rsidR="00637A10" w:rsidRPr="00637A10" w:rsidRDefault="00D60A2F" w:rsidP="00637A10">
      <w:pPr>
        <w:rPr>
          <w:rFonts w:ascii="Times New Roman" w:hAnsi="Times New Roman" w:cs="Times New Roman"/>
          <w:sz w:val="24"/>
          <w:szCs w:val="24"/>
        </w:rPr>
      </w:pPr>
      <w:r>
        <w:rPr>
          <w:rFonts w:ascii="Times New Roman" w:hAnsi="Times New Roman" w:cs="Times New Roman"/>
          <w:bCs/>
          <w:sz w:val="24"/>
          <w:szCs w:val="24"/>
        </w:rPr>
        <w:t>Il centro accogli</w:t>
      </w:r>
      <w:r w:rsidR="00E63726">
        <w:rPr>
          <w:rFonts w:ascii="Times New Roman" w:hAnsi="Times New Roman" w:cs="Times New Roman"/>
          <w:bCs/>
          <w:sz w:val="24"/>
          <w:szCs w:val="24"/>
        </w:rPr>
        <w:t>e</w:t>
      </w:r>
      <w:r>
        <w:rPr>
          <w:rFonts w:ascii="Times New Roman" w:hAnsi="Times New Roman" w:cs="Times New Roman"/>
          <w:bCs/>
          <w:sz w:val="24"/>
          <w:szCs w:val="24"/>
        </w:rPr>
        <w:t xml:space="preserve"> </w:t>
      </w:r>
      <w:r w:rsidRPr="00716386">
        <w:rPr>
          <w:rFonts w:ascii="Times New Roman" w:hAnsi="Times New Roman" w:cs="Times New Roman"/>
          <w:b/>
          <w:bCs/>
          <w:sz w:val="24"/>
          <w:szCs w:val="24"/>
        </w:rPr>
        <w:t>18 paz</w:t>
      </w:r>
      <w:r w:rsidR="00716386" w:rsidRPr="00716386">
        <w:rPr>
          <w:rFonts w:ascii="Times New Roman" w:hAnsi="Times New Roman" w:cs="Times New Roman"/>
          <w:b/>
          <w:bCs/>
          <w:sz w:val="24"/>
          <w:szCs w:val="24"/>
        </w:rPr>
        <w:t>ienti</w:t>
      </w:r>
      <w:r w:rsidR="00716386">
        <w:rPr>
          <w:rFonts w:ascii="Times New Roman" w:hAnsi="Times New Roman" w:cs="Times New Roman"/>
          <w:bCs/>
          <w:sz w:val="24"/>
          <w:szCs w:val="24"/>
        </w:rPr>
        <w:t xml:space="preserve"> (</w:t>
      </w:r>
      <w:r>
        <w:rPr>
          <w:rFonts w:ascii="Times New Roman" w:hAnsi="Times New Roman" w:cs="Times New Roman"/>
          <w:bCs/>
          <w:sz w:val="24"/>
          <w:szCs w:val="24"/>
        </w:rPr>
        <w:t>8 in</w:t>
      </w:r>
      <w:r w:rsidR="00716386">
        <w:rPr>
          <w:rFonts w:ascii="Times New Roman" w:hAnsi="Times New Roman" w:cs="Times New Roman"/>
          <w:bCs/>
          <w:sz w:val="24"/>
          <w:szCs w:val="24"/>
        </w:rPr>
        <w:t xml:space="preserve"> regime residenziale</w:t>
      </w:r>
      <w:r>
        <w:rPr>
          <w:rFonts w:ascii="Times New Roman" w:hAnsi="Times New Roman" w:cs="Times New Roman"/>
          <w:bCs/>
          <w:sz w:val="24"/>
          <w:szCs w:val="24"/>
        </w:rPr>
        <w:t xml:space="preserve">, </w:t>
      </w:r>
      <w:r w:rsidRPr="00D60A2F">
        <w:rPr>
          <w:rFonts w:ascii="Times New Roman" w:hAnsi="Times New Roman" w:cs="Times New Roman"/>
          <w:b/>
          <w:bCs/>
          <w:sz w:val="24"/>
          <w:szCs w:val="24"/>
        </w:rPr>
        <w:t xml:space="preserve">10 in </w:t>
      </w:r>
      <w:r w:rsidR="00716386">
        <w:rPr>
          <w:rFonts w:ascii="Times New Roman" w:hAnsi="Times New Roman" w:cs="Times New Roman"/>
          <w:b/>
          <w:bCs/>
          <w:sz w:val="24"/>
          <w:szCs w:val="24"/>
        </w:rPr>
        <w:t>regime di semiresidenzialità</w:t>
      </w:r>
      <w:r w:rsidR="00716386">
        <w:rPr>
          <w:rFonts w:ascii="Times New Roman" w:hAnsi="Times New Roman" w:cs="Times New Roman"/>
          <w:bCs/>
          <w:sz w:val="24"/>
          <w:szCs w:val="24"/>
        </w:rPr>
        <w:t xml:space="preserve">) ed è composto da </w:t>
      </w:r>
      <w:r w:rsidR="008E6F0C">
        <w:rPr>
          <w:rFonts w:ascii="Times New Roman" w:hAnsi="Times New Roman" w:cs="Times New Roman"/>
          <w:bCs/>
          <w:sz w:val="24"/>
          <w:szCs w:val="24"/>
        </w:rPr>
        <w:t>4 camere da letto a due posti letto, arredate con mobili casalinghi, fornite di bagni privati, armadi e scrivanie. Sullo stesso piano si trova la sala da pranzo</w:t>
      </w:r>
      <w:r w:rsidR="00B44B2C">
        <w:rPr>
          <w:rFonts w:ascii="Times New Roman" w:hAnsi="Times New Roman" w:cs="Times New Roman"/>
          <w:bCs/>
          <w:sz w:val="24"/>
          <w:szCs w:val="24"/>
        </w:rPr>
        <w:t xml:space="preserve"> con cucina attrezzata</w:t>
      </w:r>
      <w:r w:rsidR="00716386">
        <w:rPr>
          <w:rFonts w:ascii="Times New Roman" w:hAnsi="Times New Roman" w:cs="Times New Roman"/>
          <w:bCs/>
          <w:sz w:val="24"/>
          <w:szCs w:val="24"/>
        </w:rPr>
        <w:t xml:space="preserve"> e</w:t>
      </w:r>
      <w:r w:rsidR="00B44B2C">
        <w:rPr>
          <w:rFonts w:ascii="Times New Roman" w:hAnsi="Times New Roman" w:cs="Times New Roman"/>
          <w:bCs/>
          <w:sz w:val="24"/>
          <w:szCs w:val="24"/>
        </w:rPr>
        <w:t xml:space="preserve"> salotto con tv</w:t>
      </w:r>
      <w:r w:rsidR="008E6F0C">
        <w:rPr>
          <w:rFonts w:ascii="Times New Roman" w:hAnsi="Times New Roman" w:cs="Times New Roman"/>
          <w:bCs/>
          <w:sz w:val="24"/>
          <w:szCs w:val="24"/>
        </w:rPr>
        <w:t>, la sala per le attività ricreative</w:t>
      </w:r>
      <w:r w:rsidR="00E63726">
        <w:rPr>
          <w:rFonts w:ascii="Times New Roman" w:hAnsi="Times New Roman" w:cs="Times New Roman"/>
          <w:bCs/>
          <w:sz w:val="24"/>
          <w:szCs w:val="24"/>
        </w:rPr>
        <w:t xml:space="preserve"> – biblioteca-internt, </w:t>
      </w:r>
      <w:r w:rsidR="00B44B2C">
        <w:rPr>
          <w:rFonts w:ascii="Times New Roman" w:hAnsi="Times New Roman" w:cs="Times New Roman"/>
          <w:bCs/>
          <w:sz w:val="24"/>
          <w:szCs w:val="24"/>
        </w:rPr>
        <w:t xml:space="preserve">due ambulatori e una </w:t>
      </w:r>
      <w:r w:rsidR="00B44B2C" w:rsidRPr="00637A10">
        <w:rPr>
          <w:rFonts w:ascii="Times New Roman" w:hAnsi="Times New Roman" w:cs="Times New Roman"/>
          <w:bCs/>
          <w:sz w:val="24"/>
          <w:szCs w:val="24"/>
        </w:rPr>
        <w:t>medicheri</w:t>
      </w:r>
      <w:r w:rsidR="00637A10" w:rsidRPr="00637A10">
        <w:rPr>
          <w:rFonts w:ascii="Times New Roman" w:hAnsi="Times New Roman" w:cs="Times New Roman"/>
          <w:sz w:val="24"/>
          <w:szCs w:val="24"/>
        </w:rPr>
        <w:t>a</w:t>
      </w:r>
      <w:r w:rsidR="00E63726">
        <w:rPr>
          <w:rFonts w:ascii="Times New Roman" w:hAnsi="Times New Roman" w:cs="Times New Roman"/>
          <w:sz w:val="24"/>
          <w:szCs w:val="24"/>
        </w:rPr>
        <w:t>.</w:t>
      </w:r>
    </w:p>
    <w:p w14:paraId="0BA6CFED" w14:textId="77777777" w:rsidR="00637A10" w:rsidRPr="00E63726" w:rsidRDefault="00637A10" w:rsidP="00637A10">
      <w:pPr>
        <w:rPr>
          <w:rFonts w:ascii="Times New Roman" w:hAnsi="Times New Roman" w:cs="Times New Roman"/>
          <w:bCs/>
          <w:sz w:val="24"/>
          <w:szCs w:val="24"/>
          <w:u w:val="single"/>
        </w:rPr>
      </w:pPr>
      <w:r w:rsidRPr="00E63726">
        <w:rPr>
          <w:rFonts w:ascii="Times New Roman" w:hAnsi="Times New Roman" w:cs="Times New Roman"/>
          <w:b/>
          <w:bCs/>
          <w:sz w:val="24"/>
          <w:szCs w:val="24"/>
          <w:u w:val="single"/>
        </w:rPr>
        <w:t xml:space="preserve">Al centro sono ammessi solo i pazienti che decidono “volontariamente” di farsi ricoverare e che sono disponibili a </w:t>
      </w:r>
      <w:r w:rsidR="00E63726">
        <w:rPr>
          <w:rFonts w:ascii="Times New Roman" w:hAnsi="Times New Roman" w:cs="Times New Roman"/>
          <w:b/>
          <w:bCs/>
          <w:iCs/>
          <w:sz w:val="24"/>
          <w:szCs w:val="24"/>
          <w:u w:val="single"/>
        </w:rPr>
        <w:t xml:space="preserve">considerare il </w:t>
      </w:r>
      <w:r w:rsidR="00716386">
        <w:rPr>
          <w:rFonts w:ascii="Times New Roman" w:hAnsi="Times New Roman" w:cs="Times New Roman"/>
          <w:b/>
          <w:bCs/>
          <w:iCs/>
          <w:sz w:val="24"/>
          <w:szCs w:val="24"/>
          <w:u w:val="single"/>
        </w:rPr>
        <w:t>programma</w:t>
      </w:r>
      <w:r w:rsidRPr="00E63726">
        <w:rPr>
          <w:rFonts w:ascii="Times New Roman" w:hAnsi="Times New Roman" w:cs="Times New Roman"/>
          <w:b/>
          <w:bCs/>
          <w:iCs/>
          <w:sz w:val="24"/>
          <w:szCs w:val="24"/>
          <w:u w:val="single"/>
        </w:rPr>
        <w:t xml:space="preserve"> come una priorità</w:t>
      </w:r>
      <w:bookmarkStart w:id="0" w:name="_GoBack"/>
      <w:bookmarkEnd w:id="0"/>
    </w:p>
    <w:p w14:paraId="19835B84" w14:textId="77777777" w:rsidR="00E63726" w:rsidRDefault="00E63726" w:rsidP="00637A10">
      <w:pPr>
        <w:rPr>
          <w:rFonts w:ascii="Times New Roman" w:hAnsi="Times New Roman" w:cs="Times New Roman"/>
          <w:bCs/>
          <w:sz w:val="24"/>
          <w:szCs w:val="24"/>
        </w:rPr>
      </w:pPr>
      <w:r>
        <w:rPr>
          <w:rFonts w:ascii="Times New Roman" w:hAnsi="Times New Roman" w:cs="Times New Roman"/>
          <w:bCs/>
          <w:sz w:val="24"/>
          <w:szCs w:val="24"/>
        </w:rPr>
        <w:t xml:space="preserve">Il </w:t>
      </w:r>
      <w:r w:rsidR="00EE2BE0" w:rsidRPr="00EE2BE0">
        <w:rPr>
          <w:rFonts w:ascii="Times New Roman" w:hAnsi="Times New Roman" w:cs="Times New Roman"/>
          <w:bCs/>
          <w:sz w:val="24"/>
          <w:szCs w:val="24"/>
        </w:rPr>
        <w:t>presente regolamento ha lo scopo di facilitare la vita comunitaria, e di conservare il buono stato e il decoro degli ambienti.</w:t>
      </w:r>
    </w:p>
    <w:p w14:paraId="5F5A9511" w14:textId="77777777" w:rsidR="00EE2BE0" w:rsidRPr="00EE2BE0" w:rsidRDefault="00EE2BE0" w:rsidP="00637A10">
      <w:pPr>
        <w:rPr>
          <w:rFonts w:ascii="Times New Roman" w:hAnsi="Times New Roman" w:cs="Times New Roman"/>
          <w:bCs/>
          <w:sz w:val="24"/>
          <w:szCs w:val="24"/>
        </w:rPr>
      </w:pPr>
      <w:r w:rsidRPr="00EE2BE0">
        <w:rPr>
          <w:rFonts w:ascii="Times New Roman" w:hAnsi="Times New Roman" w:cs="Times New Roman"/>
          <w:bCs/>
          <w:sz w:val="24"/>
          <w:szCs w:val="24"/>
        </w:rPr>
        <w:t xml:space="preserve"> Il Regolamento può essere riesaminato ogni volta che risulti necessario, per adeguare i servizi, la struttura e le modalità di erogazione degli stessi alle necessità verificate.</w:t>
      </w:r>
    </w:p>
    <w:p w14:paraId="31159D45" w14:textId="77777777" w:rsidR="00EE2BE0" w:rsidRPr="00EE2BE0" w:rsidRDefault="00EE2BE0" w:rsidP="00EE2BE0">
      <w:pPr>
        <w:rPr>
          <w:rFonts w:ascii="Times New Roman" w:hAnsi="Times New Roman" w:cs="Times New Roman"/>
          <w:b/>
          <w:bCs/>
          <w:sz w:val="24"/>
          <w:szCs w:val="24"/>
        </w:rPr>
      </w:pPr>
      <w:r w:rsidRPr="00EE2BE0">
        <w:rPr>
          <w:rFonts w:ascii="Times New Roman" w:hAnsi="Times New Roman" w:cs="Times New Roman"/>
          <w:b/>
          <w:bCs/>
          <w:sz w:val="24"/>
          <w:szCs w:val="24"/>
        </w:rPr>
        <w:t>SALVAGUARDIA DEI DIRITTI DELL’UTENTE</w:t>
      </w:r>
    </w:p>
    <w:p w14:paraId="253F2FB8" w14:textId="77777777" w:rsidR="00EE2BE0" w:rsidRPr="00EE2BE0" w:rsidRDefault="00E63726" w:rsidP="00EE2BE0">
      <w:pPr>
        <w:rPr>
          <w:rFonts w:ascii="Times New Roman" w:hAnsi="Times New Roman" w:cs="Times New Roman"/>
          <w:bCs/>
          <w:sz w:val="24"/>
          <w:szCs w:val="24"/>
        </w:rPr>
      </w:pPr>
      <w:r>
        <w:rPr>
          <w:rFonts w:ascii="Times New Roman" w:hAnsi="Times New Roman" w:cs="Times New Roman"/>
          <w:bCs/>
          <w:sz w:val="24"/>
          <w:szCs w:val="24"/>
        </w:rPr>
        <w:t>Il trattamento</w:t>
      </w:r>
      <w:r w:rsidR="00EE2BE0" w:rsidRPr="00EE2BE0">
        <w:rPr>
          <w:rFonts w:ascii="Times New Roman" w:hAnsi="Times New Roman" w:cs="Times New Roman"/>
          <w:bCs/>
          <w:sz w:val="24"/>
          <w:szCs w:val="24"/>
        </w:rPr>
        <w:t xml:space="preserve"> deve essere erogato nel rispetto della libertà e della dignità della persona.</w:t>
      </w:r>
    </w:p>
    <w:p w14:paraId="04165C8C" w14:textId="77777777" w:rsidR="00EE2BE0" w:rsidRPr="00EE2BE0" w:rsidRDefault="00EE2BE0" w:rsidP="00EE2BE0">
      <w:pPr>
        <w:rPr>
          <w:rFonts w:ascii="Times New Roman" w:hAnsi="Times New Roman" w:cs="Times New Roman"/>
          <w:bCs/>
          <w:sz w:val="24"/>
          <w:szCs w:val="24"/>
        </w:rPr>
      </w:pPr>
      <w:r w:rsidRPr="00EE2BE0">
        <w:rPr>
          <w:rFonts w:ascii="Times New Roman" w:hAnsi="Times New Roman" w:cs="Times New Roman"/>
          <w:bCs/>
          <w:sz w:val="24"/>
          <w:szCs w:val="24"/>
        </w:rPr>
        <w:t>Gli utenti, ed i loro rappresentanti legali, hanno il diritto di:</w:t>
      </w:r>
    </w:p>
    <w:p w14:paraId="68E90AE6" w14:textId="77777777" w:rsidR="00EE2BE0" w:rsidRPr="008B2698" w:rsidRDefault="00EE2BE0" w:rsidP="008B2698">
      <w:pPr>
        <w:pStyle w:val="Paragrafoelenco"/>
        <w:numPr>
          <w:ilvl w:val="0"/>
          <w:numId w:val="1"/>
        </w:numPr>
        <w:rPr>
          <w:rFonts w:ascii="Times New Roman" w:hAnsi="Times New Roman" w:cs="Times New Roman"/>
          <w:bCs/>
          <w:sz w:val="24"/>
          <w:szCs w:val="24"/>
        </w:rPr>
      </w:pPr>
      <w:r w:rsidRPr="008B2698">
        <w:rPr>
          <w:rFonts w:ascii="Times New Roman" w:hAnsi="Times New Roman" w:cs="Times New Roman"/>
          <w:bCs/>
          <w:sz w:val="24"/>
          <w:szCs w:val="24"/>
        </w:rPr>
        <w:t>ottenere le informazioni relative al quadro clinico complessivo, psicologico e relazionale, nonché i relativi percorsi terapeutico – assistenziali programmati ed attuati;</w:t>
      </w:r>
    </w:p>
    <w:p w14:paraId="4F54018E" w14:textId="77777777" w:rsidR="00EE2BE0" w:rsidRPr="00EE2BE0" w:rsidRDefault="00EE2BE0" w:rsidP="008B2698">
      <w:pPr>
        <w:numPr>
          <w:ilvl w:val="0"/>
          <w:numId w:val="1"/>
        </w:numPr>
        <w:rPr>
          <w:rFonts w:ascii="Times New Roman" w:hAnsi="Times New Roman" w:cs="Times New Roman"/>
          <w:bCs/>
          <w:sz w:val="24"/>
          <w:szCs w:val="24"/>
        </w:rPr>
      </w:pPr>
      <w:r w:rsidRPr="00EE2BE0">
        <w:rPr>
          <w:rFonts w:ascii="Times New Roman" w:hAnsi="Times New Roman" w:cs="Times New Roman"/>
          <w:bCs/>
          <w:sz w:val="24"/>
          <w:szCs w:val="24"/>
        </w:rPr>
        <w:t xml:space="preserve"> individuare il personale della struttura mediante cartellini di riconoscimento;</w:t>
      </w:r>
    </w:p>
    <w:p w14:paraId="64CC82EB" w14:textId="77777777" w:rsidR="00EE2BE0" w:rsidRPr="00EE2BE0" w:rsidRDefault="00EE2BE0" w:rsidP="008B2698">
      <w:pPr>
        <w:numPr>
          <w:ilvl w:val="0"/>
          <w:numId w:val="1"/>
        </w:numPr>
        <w:rPr>
          <w:rFonts w:ascii="Times New Roman" w:hAnsi="Times New Roman" w:cs="Times New Roman"/>
          <w:bCs/>
          <w:sz w:val="24"/>
          <w:szCs w:val="24"/>
        </w:rPr>
      </w:pPr>
      <w:r w:rsidRPr="00EE2BE0">
        <w:rPr>
          <w:rFonts w:ascii="Times New Roman" w:hAnsi="Times New Roman" w:cs="Times New Roman"/>
          <w:bCs/>
          <w:sz w:val="24"/>
          <w:szCs w:val="24"/>
        </w:rPr>
        <w:t xml:space="preserve"> avanzare alla Direzione eventuali reclami ed ottenere risposta;</w:t>
      </w:r>
    </w:p>
    <w:p w14:paraId="14C76583" w14:textId="77777777" w:rsidR="00EE2BE0" w:rsidRDefault="00EE2BE0" w:rsidP="008B2698">
      <w:pPr>
        <w:numPr>
          <w:ilvl w:val="0"/>
          <w:numId w:val="1"/>
        </w:numPr>
        <w:rPr>
          <w:rFonts w:ascii="Times New Roman" w:hAnsi="Times New Roman" w:cs="Times New Roman"/>
          <w:bCs/>
          <w:sz w:val="24"/>
          <w:szCs w:val="24"/>
        </w:rPr>
      </w:pPr>
      <w:r w:rsidRPr="00EE2BE0">
        <w:rPr>
          <w:rFonts w:ascii="Times New Roman" w:hAnsi="Times New Roman" w:cs="Times New Roman"/>
          <w:bCs/>
          <w:sz w:val="24"/>
          <w:szCs w:val="24"/>
        </w:rPr>
        <w:t xml:space="preserve"> conoscere il Regolamento interno della Residenza e la Carta dei servizi.</w:t>
      </w:r>
    </w:p>
    <w:p w14:paraId="408E1AE5" w14:textId="77777777" w:rsidR="008B2698" w:rsidRDefault="008B2698" w:rsidP="008B2698">
      <w:pPr>
        <w:rPr>
          <w:rFonts w:ascii="Times New Roman" w:hAnsi="Times New Roman" w:cs="Times New Roman"/>
          <w:bCs/>
          <w:sz w:val="24"/>
          <w:szCs w:val="24"/>
        </w:rPr>
      </w:pPr>
    </w:p>
    <w:p w14:paraId="26AAA7E6" w14:textId="77777777" w:rsidR="008B2698" w:rsidRPr="008B2698" w:rsidRDefault="008B2698" w:rsidP="008B2698">
      <w:pPr>
        <w:rPr>
          <w:rFonts w:ascii="Times New Roman" w:hAnsi="Times New Roman" w:cs="Times New Roman"/>
          <w:b/>
          <w:bCs/>
          <w:sz w:val="24"/>
          <w:szCs w:val="24"/>
        </w:rPr>
      </w:pPr>
      <w:r w:rsidRPr="008B2698">
        <w:rPr>
          <w:rFonts w:ascii="Times New Roman" w:hAnsi="Times New Roman" w:cs="Times New Roman"/>
          <w:b/>
          <w:bCs/>
          <w:sz w:val="24"/>
          <w:szCs w:val="24"/>
        </w:rPr>
        <w:t>MODALITA’ DI EROGAZIONE DEL SERVIZIO</w:t>
      </w:r>
    </w:p>
    <w:p w14:paraId="7BF7DAD3" w14:textId="77777777" w:rsidR="008B2698" w:rsidRPr="008B2698" w:rsidRDefault="008B2698" w:rsidP="008B2698">
      <w:pPr>
        <w:rPr>
          <w:rFonts w:ascii="Times New Roman" w:hAnsi="Times New Roman" w:cs="Times New Roman"/>
          <w:bCs/>
          <w:sz w:val="24"/>
          <w:szCs w:val="24"/>
        </w:rPr>
      </w:pPr>
      <w:r w:rsidRPr="008B2698">
        <w:rPr>
          <w:rFonts w:ascii="Times New Roman" w:hAnsi="Times New Roman" w:cs="Times New Roman"/>
          <w:bCs/>
          <w:sz w:val="24"/>
          <w:szCs w:val="24"/>
        </w:rPr>
        <w:t>Il Centro propone trattamenti in regime residenziale (per n. 8 ospiti), se</w:t>
      </w:r>
      <w:r w:rsidR="00716386">
        <w:rPr>
          <w:rFonts w:ascii="Times New Roman" w:hAnsi="Times New Roman" w:cs="Times New Roman"/>
          <w:bCs/>
          <w:sz w:val="24"/>
          <w:szCs w:val="24"/>
        </w:rPr>
        <w:t>miresidenziale (diurno per n. 10</w:t>
      </w:r>
      <w:r w:rsidRPr="008B2698">
        <w:rPr>
          <w:rFonts w:ascii="Times New Roman" w:hAnsi="Times New Roman" w:cs="Times New Roman"/>
          <w:bCs/>
          <w:sz w:val="24"/>
          <w:szCs w:val="24"/>
        </w:rPr>
        <w:t xml:space="preserve"> posti) e ambulatoriale, i quali rappresentano interventi clinici volontariamente accettati dal paziente, la cui durata è variabile e assolutamente legata alle caratteristiche individuali del singolo utente.</w:t>
      </w:r>
    </w:p>
    <w:p w14:paraId="6E92BA4C" w14:textId="77777777" w:rsidR="008B2698" w:rsidRPr="008B2698" w:rsidRDefault="008B2698" w:rsidP="008B2698">
      <w:pPr>
        <w:rPr>
          <w:rFonts w:ascii="Times New Roman" w:hAnsi="Times New Roman" w:cs="Times New Roman"/>
          <w:bCs/>
          <w:sz w:val="24"/>
          <w:szCs w:val="24"/>
        </w:rPr>
      </w:pPr>
      <w:r w:rsidRPr="008B2698">
        <w:rPr>
          <w:rFonts w:ascii="Times New Roman" w:hAnsi="Times New Roman" w:cs="Times New Roman"/>
          <w:bCs/>
          <w:sz w:val="24"/>
          <w:szCs w:val="24"/>
        </w:rPr>
        <w:t>La permanenza presso il Centro si configura con caratteristiche analoghe a quelle di una comunità, con l'obiettivo di un percorso terapeutico e di una buona e utile convivenza.</w:t>
      </w:r>
    </w:p>
    <w:p w14:paraId="0E01FA50" w14:textId="77777777" w:rsidR="008B2698" w:rsidRDefault="008B2698" w:rsidP="008B2698">
      <w:pPr>
        <w:rPr>
          <w:rFonts w:ascii="Times New Roman" w:hAnsi="Times New Roman" w:cs="Times New Roman"/>
          <w:bCs/>
          <w:sz w:val="24"/>
          <w:szCs w:val="24"/>
        </w:rPr>
      </w:pPr>
      <w:r w:rsidRPr="008B2698">
        <w:rPr>
          <w:rFonts w:ascii="Times New Roman" w:hAnsi="Times New Roman" w:cs="Times New Roman"/>
          <w:bCs/>
          <w:sz w:val="24"/>
          <w:szCs w:val="24"/>
        </w:rPr>
        <w:t xml:space="preserve">Le procedure cliniche adottate non sono di tipo ospedaliero. L’attenzione del personale d’assistenza è dunque improntata alla costruzione di un </w:t>
      </w:r>
      <w:r w:rsidRPr="008B2698">
        <w:rPr>
          <w:rFonts w:ascii="Times New Roman" w:hAnsi="Times New Roman" w:cs="Times New Roman"/>
          <w:b/>
          <w:bCs/>
          <w:i/>
          <w:iCs/>
          <w:sz w:val="24"/>
          <w:szCs w:val="24"/>
        </w:rPr>
        <w:t>Progetto Terapeutico Riabilitativo</w:t>
      </w:r>
      <w:r w:rsidRPr="008B2698">
        <w:rPr>
          <w:rFonts w:ascii="Times New Roman" w:hAnsi="Times New Roman" w:cs="Times New Roman"/>
          <w:bCs/>
          <w:i/>
          <w:iCs/>
          <w:sz w:val="24"/>
          <w:szCs w:val="24"/>
        </w:rPr>
        <w:t xml:space="preserve"> </w:t>
      </w:r>
      <w:r w:rsidRPr="008B2698">
        <w:rPr>
          <w:rFonts w:ascii="Times New Roman" w:hAnsi="Times New Roman" w:cs="Times New Roman"/>
          <w:b/>
          <w:bCs/>
          <w:i/>
          <w:iCs/>
          <w:sz w:val="24"/>
          <w:szCs w:val="24"/>
        </w:rPr>
        <w:t>Personalizzato (PTRP</w:t>
      </w:r>
      <w:r w:rsidRPr="008B2698">
        <w:rPr>
          <w:rFonts w:ascii="Times New Roman" w:hAnsi="Times New Roman" w:cs="Times New Roman"/>
          <w:bCs/>
          <w:sz w:val="24"/>
          <w:szCs w:val="24"/>
        </w:rPr>
        <w:t xml:space="preserve">) </w:t>
      </w:r>
      <w:r>
        <w:rPr>
          <w:rFonts w:ascii="Times New Roman" w:hAnsi="Times New Roman" w:cs="Times New Roman"/>
          <w:bCs/>
          <w:sz w:val="24"/>
          <w:szCs w:val="24"/>
        </w:rPr>
        <w:t xml:space="preserve">e </w:t>
      </w:r>
      <w:r w:rsidRPr="008B2698">
        <w:rPr>
          <w:rFonts w:ascii="Times New Roman" w:hAnsi="Times New Roman" w:cs="Times New Roman"/>
          <w:bCs/>
          <w:sz w:val="24"/>
          <w:szCs w:val="24"/>
        </w:rPr>
        <w:t xml:space="preserve"> richiede la partecipazione del paziente alle attività previste dal progetto stesso.</w:t>
      </w:r>
    </w:p>
    <w:p w14:paraId="7CEC768C" w14:textId="77777777" w:rsidR="008B2698" w:rsidRPr="008B2698" w:rsidRDefault="008B2698" w:rsidP="008B2698">
      <w:pPr>
        <w:rPr>
          <w:rFonts w:ascii="Times New Roman" w:hAnsi="Times New Roman" w:cs="Times New Roman"/>
          <w:bCs/>
          <w:sz w:val="24"/>
          <w:szCs w:val="24"/>
        </w:rPr>
      </w:pPr>
      <w:r w:rsidRPr="008B2698">
        <w:rPr>
          <w:rFonts w:ascii="Times New Roman" w:hAnsi="Times New Roman" w:cs="Times New Roman"/>
          <w:bCs/>
          <w:sz w:val="24"/>
          <w:szCs w:val="24"/>
        </w:rPr>
        <w:t xml:space="preserve">Gli obiettivi del </w:t>
      </w:r>
      <w:r w:rsidRPr="008B2698">
        <w:rPr>
          <w:rFonts w:ascii="Times New Roman" w:hAnsi="Times New Roman" w:cs="Times New Roman"/>
          <w:b/>
          <w:bCs/>
          <w:i/>
          <w:iCs/>
          <w:sz w:val="24"/>
          <w:szCs w:val="24"/>
        </w:rPr>
        <w:t>Progetto Terapeutico Riabilitativo</w:t>
      </w:r>
      <w:r w:rsidRPr="008B2698">
        <w:rPr>
          <w:rFonts w:ascii="Times New Roman" w:hAnsi="Times New Roman" w:cs="Times New Roman"/>
          <w:bCs/>
          <w:i/>
          <w:iCs/>
          <w:sz w:val="24"/>
          <w:szCs w:val="24"/>
        </w:rPr>
        <w:t xml:space="preserve"> </w:t>
      </w:r>
      <w:r w:rsidRPr="008B2698">
        <w:rPr>
          <w:rFonts w:ascii="Times New Roman" w:hAnsi="Times New Roman" w:cs="Times New Roman"/>
          <w:b/>
          <w:bCs/>
          <w:i/>
          <w:iCs/>
          <w:sz w:val="24"/>
          <w:szCs w:val="24"/>
        </w:rPr>
        <w:t>Personalizzato (PTRP</w:t>
      </w:r>
      <w:r w:rsidRPr="008B2698">
        <w:rPr>
          <w:rFonts w:ascii="Times New Roman" w:hAnsi="Times New Roman" w:cs="Times New Roman"/>
          <w:bCs/>
          <w:sz w:val="24"/>
          <w:szCs w:val="24"/>
        </w:rPr>
        <w:t>)   possono essere riassunti nei seguenti punti:</w:t>
      </w:r>
    </w:p>
    <w:p w14:paraId="168CCE80" w14:textId="77777777" w:rsidR="008B2698" w:rsidRPr="008B2698" w:rsidRDefault="008B2698" w:rsidP="008B2698">
      <w:pPr>
        <w:rPr>
          <w:rFonts w:ascii="Times New Roman" w:hAnsi="Times New Roman" w:cs="Times New Roman"/>
          <w:bCs/>
          <w:iCs/>
          <w:sz w:val="24"/>
          <w:szCs w:val="24"/>
        </w:rPr>
      </w:pPr>
      <w:r w:rsidRPr="008B2698">
        <w:rPr>
          <w:rFonts w:ascii="Times New Roman" w:hAnsi="Times New Roman" w:cs="Times New Roman"/>
          <w:bCs/>
          <w:sz w:val="24"/>
          <w:szCs w:val="24"/>
        </w:rPr>
        <w:t xml:space="preserve">1) </w:t>
      </w:r>
      <w:r w:rsidRPr="008B2698">
        <w:rPr>
          <w:rFonts w:ascii="Times New Roman" w:hAnsi="Times New Roman" w:cs="Times New Roman"/>
          <w:bCs/>
          <w:iCs/>
          <w:sz w:val="24"/>
          <w:szCs w:val="24"/>
        </w:rPr>
        <w:t>aiutare le persone a sviluppare un comportamento alimentare compatibile con un sufficiente stato di salute;</w:t>
      </w:r>
    </w:p>
    <w:p w14:paraId="32DABEDF" w14:textId="77777777" w:rsidR="008B2698" w:rsidRPr="008B2698" w:rsidRDefault="008B2698" w:rsidP="008B2698">
      <w:pPr>
        <w:rPr>
          <w:rFonts w:ascii="Times New Roman" w:hAnsi="Times New Roman" w:cs="Times New Roman"/>
          <w:bCs/>
          <w:iCs/>
          <w:sz w:val="24"/>
          <w:szCs w:val="24"/>
        </w:rPr>
      </w:pPr>
      <w:r w:rsidRPr="008B2698">
        <w:rPr>
          <w:rFonts w:ascii="Times New Roman" w:hAnsi="Times New Roman" w:cs="Times New Roman"/>
          <w:bCs/>
          <w:sz w:val="24"/>
          <w:szCs w:val="24"/>
        </w:rPr>
        <w:t xml:space="preserve">2) </w:t>
      </w:r>
      <w:r w:rsidRPr="008B2698">
        <w:rPr>
          <w:rFonts w:ascii="Times New Roman" w:hAnsi="Times New Roman" w:cs="Times New Roman"/>
          <w:bCs/>
          <w:iCs/>
          <w:sz w:val="24"/>
          <w:szCs w:val="24"/>
        </w:rPr>
        <w:t>sollecitare l’esplorazione delle dinamiche psicologiche sottese al disturbo alimentare;</w:t>
      </w:r>
    </w:p>
    <w:p w14:paraId="0CD93799" w14:textId="77777777" w:rsidR="008B2698" w:rsidRPr="008B2698" w:rsidRDefault="008B2698" w:rsidP="008B2698">
      <w:pPr>
        <w:rPr>
          <w:rFonts w:ascii="Times New Roman" w:hAnsi="Times New Roman" w:cs="Times New Roman"/>
          <w:bCs/>
          <w:sz w:val="24"/>
          <w:szCs w:val="24"/>
        </w:rPr>
      </w:pPr>
      <w:r w:rsidRPr="008B2698">
        <w:rPr>
          <w:rFonts w:ascii="Times New Roman" w:hAnsi="Times New Roman" w:cs="Times New Roman"/>
          <w:bCs/>
          <w:sz w:val="24"/>
          <w:szCs w:val="24"/>
        </w:rPr>
        <w:t xml:space="preserve">3) </w:t>
      </w:r>
      <w:r w:rsidRPr="008B2698">
        <w:rPr>
          <w:rFonts w:ascii="Times New Roman" w:hAnsi="Times New Roman" w:cs="Times New Roman"/>
          <w:bCs/>
          <w:iCs/>
          <w:sz w:val="24"/>
          <w:szCs w:val="24"/>
        </w:rPr>
        <w:t>favorire lo sviluppo delle capacità di autogestione ed autonomia;</w:t>
      </w:r>
    </w:p>
    <w:p w14:paraId="0436A01C" w14:textId="77777777" w:rsidR="008B2698" w:rsidRPr="008B2698" w:rsidRDefault="008B2698" w:rsidP="008B2698">
      <w:pPr>
        <w:rPr>
          <w:rFonts w:ascii="Times New Roman" w:hAnsi="Times New Roman" w:cs="Times New Roman"/>
          <w:bCs/>
          <w:iCs/>
          <w:sz w:val="24"/>
          <w:szCs w:val="24"/>
        </w:rPr>
      </w:pPr>
      <w:r w:rsidRPr="008B2698">
        <w:rPr>
          <w:rFonts w:ascii="Times New Roman" w:hAnsi="Times New Roman" w:cs="Times New Roman"/>
          <w:bCs/>
          <w:sz w:val="24"/>
          <w:szCs w:val="24"/>
        </w:rPr>
        <w:t xml:space="preserve">4) </w:t>
      </w:r>
      <w:r w:rsidRPr="008B2698">
        <w:rPr>
          <w:rFonts w:ascii="Times New Roman" w:hAnsi="Times New Roman" w:cs="Times New Roman"/>
          <w:bCs/>
          <w:iCs/>
          <w:sz w:val="24"/>
          <w:szCs w:val="24"/>
        </w:rPr>
        <w:t>favorire lo sviluppo della capacità di stare con gli altri, mantenendo o riacquisendo le abilità e le competenze psicologiche e relazionali ridotte o compromesse dal disagio;</w:t>
      </w:r>
    </w:p>
    <w:p w14:paraId="3EA8F623" w14:textId="77777777" w:rsidR="008B2698" w:rsidRPr="008B2698" w:rsidRDefault="008B2698" w:rsidP="008B2698">
      <w:pPr>
        <w:rPr>
          <w:rFonts w:ascii="Times New Roman" w:hAnsi="Times New Roman" w:cs="Times New Roman"/>
          <w:bCs/>
          <w:iCs/>
          <w:sz w:val="24"/>
          <w:szCs w:val="24"/>
        </w:rPr>
      </w:pPr>
      <w:r w:rsidRPr="008B2698">
        <w:rPr>
          <w:rFonts w:ascii="Times New Roman" w:hAnsi="Times New Roman" w:cs="Times New Roman"/>
          <w:bCs/>
          <w:sz w:val="24"/>
          <w:szCs w:val="24"/>
        </w:rPr>
        <w:t xml:space="preserve">5) </w:t>
      </w:r>
      <w:r w:rsidRPr="008B2698">
        <w:rPr>
          <w:rFonts w:ascii="Times New Roman" w:hAnsi="Times New Roman" w:cs="Times New Roman"/>
          <w:bCs/>
          <w:iCs/>
          <w:sz w:val="24"/>
          <w:szCs w:val="24"/>
        </w:rPr>
        <w:t>reinserirsi in tempi brevi nel contesto sociale di appartenenza;</w:t>
      </w:r>
    </w:p>
    <w:p w14:paraId="72F77DBF" w14:textId="77777777" w:rsidR="008B2698" w:rsidRPr="008B2698" w:rsidRDefault="008B2698" w:rsidP="008B2698">
      <w:pPr>
        <w:rPr>
          <w:rFonts w:ascii="Times New Roman" w:hAnsi="Times New Roman" w:cs="Times New Roman"/>
          <w:bCs/>
          <w:sz w:val="24"/>
          <w:szCs w:val="24"/>
        </w:rPr>
      </w:pPr>
      <w:r w:rsidRPr="008B2698">
        <w:rPr>
          <w:rFonts w:ascii="Times New Roman" w:hAnsi="Times New Roman" w:cs="Times New Roman"/>
          <w:bCs/>
          <w:sz w:val="24"/>
          <w:szCs w:val="24"/>
        </w:rPr>
        <w:t xml:space="preserve">6) </w:t>
      </w:r>
      <w:r w:rsidRPr="008B2698">
        <w:rPr>
          <w:rFonts w:ascii="Times New Roman" w:hAnsi="Times New Roman" w:cs="Times New Roman"/>
          <w:bCs/>
          <w:iCs/>
          <w:sz w:val="24"/>
          <w:szCs w:val="24"/>
        </w:rPr>
        <w:t>promuovere lo sviluppo e il mantenimento di un progetto di cura a lungo termine.</w:t>
      </w:r>
    </w:p>
    <w:p w14:paraId="1B9FEAD8" w14:textId="77777777" w:rsidR="008B2698" w:rsidRDefault="008B2698" w:rsidP="008B2698">
      <w:pPr>
        <w:rPr>
          <w:rFonts w:ascii="Times New Roman" w:hAnsi="Times New Roman" w:cs="Times New Roman"/>
          <w:bCs/>
          <w:sz w:val="24"/>
          <w:szCs w:val="24"/>
        </w:rPr>
      </w:pPr>
    </w:p>
    <w:p w14:paraId="61012E05" w14:textId="77777777" w:rsidR="008B2698" w:rsidRPr="008B2698" w:rsidRDefault="008B2698" w:rsidP="008B2698">
      <w:pPr>
        <w:rPr>
          <w:rFonts w:ascii="Times New Roman" w:hAnsi="Times New Roman" w:cs="Times New Roman"/>
          <w:b/>
          <w:bCs/>
          <w:sz w:val="24"/>
          <w:szCs w:val="24"/>
        </w:rPr>
      </w:pPr>
      <w:r w:rsidRPr="008B2698">
        <w:rPr>
          <w:rFonts w:ascii="Times New Roman" w:hAnsi="Times New Roman" w:cs="Times New Roman"/>
          <w:b/>
          <w:bCs/>
          <w:sz w:val="24"/>
          <w:szCs w:val="24"/>
        </w:rPr>
        <w:t>IMPEGNI DELL’UTENTE</w:t>
      </w:r>
    </w:p>
    <w:p w14:paraId="054F4F96" w14:textId="77777777" w:rsidR="008B2698" w:rsidRPr="008B2698" w:rsidRDefault="008B2698" w:rsidP="008B2698">
      <w:pPr>
        <w:rPr>
          <w:rFonts w:ascii="Times New Roman" w:hAnsi="Times New Roman" w:cs="Times New Roman"/>
          <w:bCs/>
          <w:sz w:val="24"/>
          <w:szCs w:val="24"/>
        </w:rPr>
      </w:pPr>
      <w:r w:rsidRPr="008B2698">
        <w:rPr>
          <w:rFonts w:ascii="Times New Roman" w:hAnsi="Times New Roman" w:cs="Times New Roman"/>
          <w:bCs/>
          <w:sz w:val="24"/>
          <w:szCs w:val="24"/>
        </w:rPr>
        <w:t>L’adesione alla propos</w:t>
      </w:r>
      <w:r w:rsidR="00FF5BC2">
        <w:rPr>
          <w:rFonts w:ascii="Times New Roman" w:hAnsi="Times New Roman" w:cs="Times New Roman"/>
          <w:bCs/>
          <w:sz w:val="24"/>
          <w:szCs w:val="24"/>
        </w:rPr>
        <w:t>ta del progetto terapeutico</w:t>
      </w:r>
      <w:r w:rsidRPr="008B2698">
        <w:rPr>
          <w:rFonts w:ascii="Times New Roman" w:hAnsi="Times New Roman" w:cs="Times New Roman"/>
          <w:bCs/>
          <w:sz w:val="24"/>
          <w:szCs w:val="24"/>
        </w:rPr>
        <w:t xml:space="preserve"> disposto dall’équipe curante richiede, da parte dell’ospite, il massimo impegno e implica necessariamente un consenso al progetto stesso nella sua interezza, nonché l’accettazione delle regole del Centro della Struttura.</w:t>
      </w:r>
    </w:p>
    <w:p w14:paraId="4EACD1D5" w14:textId="77777777" w:rsidR="00FF5BC2" w:rsidRDefault="00FF5BC2" w:rsidP="008B2698">
      <w:pPr>
        <w:rPr>
          <w:rFonts w:ascii="Times New Roman" w:hAnsi="Times New Roman" w:cs="Times New Roman"/>
          <w:b/>
          <w:bCs/>
          <w:sz w:val="24"/>
          <w:szCs w:val="24"/>
        </w:rPr>
      </w:pPr>
    </w:p>
    <w:p w14:paraId="56FAB5E3" w14:textId="77777777" w:rsidR="008B2698" w:rsidRPr="008B2698" w:rsidRDefault="008B2698" w:rsidP="008B2698">
      <w:pPr>
        <w:rPr>
          <w:rFonts w:ascii="Times New Roman" w:hAnsi="Times New Roman" w:cs="Times New Roman"/>
          <w:b/>
          <w:bCs/>
          <w:sz w:val="24"/>
          <w:szCs w:val="24"/>
        </w:rPr>
      </w:pPr>
      <w:r w:rsidRPr="008B2698">
        <w:rPr>
          <w:rFonts w:ascii="Times New Roman" w:hAnsi="Times New Roman" w:cs="Times New Roman"/>
          <w:b/>
          <w:bCs/>
          <w:sz w:val="24"/>
          <w:szCs w:val="24"/>
        </w:rPr>
        <w:t>REGOLE GENERALI DI CONVIVENZA</w:t>
      </w:r>
    </w:p>
    <w:p w14:paraId="6B20B9AD" w14:textId="77777777" w:rsidR="008B2698" w:rsidRPr="008B2698" w:rsidRDefault="008B2698" w:rsidP="008B2698">
      <w:pPr>
        <w:rPr>
          <w:rFonts w:ascii="Times New Roman" w:hAnsi="Times New Roman" w:cs="Times New Roman"/>
          <w:bCs/>
          <w:sz w:val="24"/>
          <w:szCs w:val="24"/>
        </w:rPr>
      </w:pPr>
      <w:r w:rsidRPr="008B2698">
        <w:rPr>
          <w:rFonts w:ascii="Times New Roman" w:hAnsi="Times New Roman" w:cs="Times New Roman"/>
          <w:bCs/>
          <w:sz w:val="24"/>
          <w:szCs w:val="24"/>
        </w:rPr>
        <w:t>Si richiede all’ospite l’adesione ad alcune regole generali di buona convivenza quali:</w:t>
      </w:r>
    </w:p>
    <w:p w14:paraId="6180177C" w14:textId="77777777" w:rsidR="008B2698" w:rsidRPr="008B2698" w:rsidRDefault="008B2698" w:rsidP="008B2698">
      <w:pPr>
        <w:rPr>
          <w:rFonts w:ascii="Times New Roman" w:hAnsi="Times New Roman" w:cs="Times New Roman"/>
          <w:bCs/>
          <w:sz w:val="24"/>
          <w:szCs w:val="24"/>
        </w:rPr>
      </w:pPr>
      <w:r w:rsidRPr="008B2698">
        <w:rPr>
          <w:rFonts w:ascii="Times New Roman" w:hAnsi="Times New Roman" w:cs="Times New Roman"/>
          <w:bCs/>
          <w:sz w:val="24"/>
          <w:szCs w:val="24"/>
        </w:rPr>
        <w:t xml:space="preserve">· </w:t>
      </w:r>
      <w:r w:rsidRPr="008B2698">
        <w:rPr>
          <w:rFonts w:ascii="Times New Roman" w:hAnsi="Times New Roman" w:cs="Times New Roman"/>
          <w:b/>
          <w:bCs/>
          <w:sz w:val="24"/>
          <w:szCs w:val="24"/>
        </w:rPr>
        <w:t>reciproco rispetto</w:t>
      </w:r>
      <w:r w:rsidRPr="008B2698">
        <w:rPr>
          <w:rFonts w:ascii="Times New Roman" w:hAnsi="Times New Roman" w:cs="Times New Roman"/>
          <w:bCs/>
          <w:sz w:val="24"/>
          <w:szCs w:val="24"/>
        </w:rPr>
        <w:t>: vanno evitati rumori, un tono elevato della voce, atteggiamenti offensivi, comportamenti molesti, un linguaggio irrispettoso, musica ad alto volume e quanto altro può risultare importuno agli altri;</w:t>
      </w:r>
    </w:p>
    <w:p w14:paraId="0A11D0C8" w14:textId="77777777" w:rsidR="008B2698" w:rsidRPr="008B2698" w:rsidRDefault="008B2698" w:rsidP="008B2698">
      <w:pPr>
        <w:rPr>
          <w:rFonts w:ascii="Times New Roman" w:hAnsi="Times New Roman" w:cs="Times New Roman"/>
          <w:bCs/>
          <w:sz w:val="24"/>
          <w:szCs w:val="24"/>
        </w:rPr>
      </w:pPr>
      <w:r w:rsidRPr="008B2698">
        <w:rPr>
          <w:rFonts w:ascii="Times New Roman" w:hAnsi="Times New Roman" w:cs="Times New Roman"/>
          <w:bCs/>
          <w:sz w:val="24"/>
          <w:szCs w:val="24"/>
        </w:rPr>
        <w:t xml:space="preserve">· </w:t>
      </w:r>
      <w:r w:rsidRPr="008B2698">
        <w:rPr>
          <w:rFonts w:ascii="Times New Roman" w:hAnsi="Times New Roman" w:cs="Times New Roman"/>
          <w:b/>
          <w:bCs/>
          <w:sz w:val="24"/>
          <w:szCs w:val="24"/>
        </w:rPr>
        <w:t>rispetto per le cose e gli spazi</w:t>
      </w:r>
      <w:r w:rsidRPr="008B2698">
        <w:rPr>
          <w:rFonts w:ascii="Times New Roman" w:hAnsi="Times New Roman" w:cs="Times New Roman"/>
          <w:bCs/>
          <w:sz w:val="24"/>
          <w:szCs w:val="24"/>
        </w:rPr>
        <w:t>: i luoghi comuni vanno conservati e curati da tutti gli ospiti, che sono tenuti al riguardo dell’ordine e della pulizia; qualora vengano utilizzati strumenti messi a disposizione della Struttura (televisori, giochi da tavolo, ecc.) quando dismessi, vanno spenti, riordinati e/o riposti con cura;</w:t>
      </w:r>
    </w:p>
    <w:p w14:paraId="68834F3D" w14:textId="77777777" w:rsidR="008B2698" w:rsidRPr="008B2698" w:rsidRDefault="008B2698" w:rsidP="008B2698">
      <w:pPr>
        <w:rPr>
          <w:rFonts w:ascii="Times New Roman" w:hAnsi="Times New Roman" w:cs="Times New Roman"/>
          <w:bCs/>
          <w:sz w:val="24"/>
          <w:szCs w:val="24"/>
        </w:rPr>
      </w:pPr>
      <w:r w:rsidRPr="008B2698">
        <w:rPr>
          <w:rFonts w:ascii="Times New Roman" w:hAnsi="Times New Roman" w:cs="Times New Roman"/>
          <w:bCs/>
          <w:sz w:val="24"/>
          <w:szCs w:val="24"/>
        </w:rPr>
        <w:t>· eventuali guasti o disfunzioni di un qualsiasi impianto vanno immediatamente segnalati agli operatori della Struttura;</w:t>
      </w:r>
    </w:p>
    <w:p w14:paraId="1083B50C" w14:textId="77777777" w:rsidR="008B2698" w:rsidRPr="008B2698" w:rsidRDefault="008B2698" w:rsidP="008B2698">
      <w:pPr>
        <w:rPr>
          <w:rFonts w:ascii="Times New Roman" w:hAnsi="Times New Roman" w:cs="Times New Roman"/>
          <w:bCs/>
          <w:sz w:val="24"/>
          <w:szCs w:val="24"/>
        </w:rPr>
      </w:pPr>
      <w:r w:rsidRPr="008B2698">
        <w:rPr>
          <w:rFonts w:ascii="Times New Roman" w:hAnsi="Times New Roman" w:cs="Times New Roman"/>
          <w:bCs/>
          <w:sz w:val="24"/>
          <w:szCs w:val="24"/>
        </w:rPr>
        <w:t>· un uso del proprio cellulare consentito solo al di fuori degli spazi di terapia: tali spazi comprendono i colloqui individuali e di gruppo, le attività espressive, le attività motorie, i pasti e qualunque altro momento di aggregazione in cui il telefono può costituire un fattore di disturbo;</w:t>
      </w:r>
    </w:p>
    <w:p w14:paraId="27C557B1" w14:textId="77777777" w:rsidR="00FF5BC2" w:rsidRDefault="008B2698" w:rsidP="00FF5BC2">
      <w:pPr>
        <w:rPr>
          <w:rFonts w:ascii="Times New Roman" w:hAnsi="Times New Roman" w:cs="Times New Roman"/>
          <w:bCs/>
          <w:sz w:val="24"/>
          <w:szCs w:val="24"/>
        </w:rPr>
      </w:pPr>
      <w:r w:rsidRPr="008B2698">
        <w:rPr>
          <w:rFonts w:ascii="Times New Roman" w:hAnsi="Times New Roman" w:cs="Times New Roman"/>
          <w:bCs/>
          <w:sz w:val="24"/>
          <w:szCs w:val="24"/>
        </w:rPr>
        <w:t>· l’autovettura, per quei pazienti che ne sono muniti, deve essere parcheggiata presso la zona preposta e le chiavi consegnate al personale infermieristico.</w:t>
      </w:r>
    </w:p>
    <w:p w14:paraId="58C1DBF8" w14:textId="77777777" w:rsidR="00FF5BC2" w:rsidRPr="00FF5BC2" w:rsidRDefault="00FF5BC2" w:rsidP="00FF5BC2">
      <w:pPr>
        <w:rPr>
          <w:rFonts w:ascii="Times New Roman" w:hAnsi="Times New Roman" w:cs="Times New Roman"/>
          <w:b/>
          <w:bCs/>
          <w:sz w:val="24"/>
          <w:szCs w:val="24"/>
        </w:rPr>
      </w:pPr>
      <w:r w:rsidRPr="00FF5BC2">
        <w:rPr>
          <w:rFonts w:ascii="Calibri" w:eastAsia="Calibri" w:hAnsi="Calibri" w:cs="Calibri"/>
          <w:b/>
          <w:bCs/>
          <w:color w:val="000000"/>
        </w:rPr>
        <w:t xml:space="preserve"> </w:t>
      </w:r>
      <w:r w:rsidRPr="00FF5BC2">
        <w:rPr>
          <w:rFonts w:ascii="Times New Roman" w:hAnsi="Times New Roman" w:cs="Times New Roman"/>
          <w:b/>
          <w:bCs/>
          <w:sz w:val="24"/>
          <w:szCs w:val="24"/>
        </w:rPr>
        <w:t>NORME PER LA SICUREZZA</w:t>
      </w:r>
    </w:p>
    <w:p w14:paraId="20209B8D"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Le seguenti norme vanno osservate affinché siano rispettati standard di sicurezza personali nonché quelli stabiliti dalle norme vigenti:</w:t>
      </w:r>
    </w:p>
    <w:p w14:paraId="1DFC3DA0"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 è severamente vietato fumare all’interno delle stanze o in qualunque area all’interno della Struttura;</w:t>
      </w:r>
    </w:p>
    <w:p w14:paraId="70D4EEF3"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 non è consentito l’uso di candele, incensi o di altro materiale infiammabile;</w:t>
      </w:r>
    </w:p>
    <w:p w14:paraId="33DFD996"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 xml:space="preserve">· si consiglia di non tenere elevate somme di denaro né oggetti di valore. </w:t>
      </w:r>
    </w:p>
    <w:p w14:paraId="2DAB2C54" w14:textId="77777777" w:rsidR="00FF5BC2" w:rsidRDefault="00FF5BC2" w:rsidP="00FF5BC2">
      <w:pPr>
        <w:rPr>
          <w:rFonts w:ascii="Times New Roman" w:hAnsi="Times New Roman" w:cs="Times New Roman"/>
          <w:b/>
          <w:bCs/>
          <w:sz w:val="24"/>
          <w:szCs w:val="24"/>
        </w:rPr>
      </w:pPr>
      <w:r w:rsidRPr="00FF5BC2">
        <w:rPr>
          <w:rFonts w:ascii="Times New Roman" w:hAnsi="Times New Roman" w:cs="Times New Roman"/>
          <w:b/>
          <w:bCs/>
          <w:sz w:val="24"/>
          <w:szCs w:val="24"/>
        </w:rPr>
        <w:t>La Struttura non risponde degli oggetti di valore lasciati incustoditi.</w:t>
      </w:r>
    </w:p>
    <w:p w14:paraId="1AD06E61" w14:textId="77777777" w:rsidR="00FF5BC2" w:rsidRDefault="00FF5BC2" w:rsidP="00FF5BC2">
      <w:pPr>
        <w:rPr>
          <w:rFonts w:ascii="Times New Roman" w:hAnsi="Times New Roman" w:cs="Times New Roman"/>
          <w:b/>
          <w:bCs/>
          <w:sz w:val="24"/>
          <w:szCs w:val="24"/>
        </w:rPr>
      </w:pPr>
    </w:p>
    <w:p w14:paraId="49274D3D" w14:textId="77777777" w:rsidR="00FF5BC2" w:rsidRDefault="00FF5BC2" w:rsidP="00FF5BC2">
      <w:pPr>
        <w:rPr>
          <w:rFonts w:ascii="Times New Roman" w:hAnsi="Times New Roman" w:cs="Times New Roman"/>
          <w:b/>
          <w:bCs/>
          <w:sz w:val="24"/>
          <w:szCs w:val="24"/>
        </w:rPr>
      </w:pPr>
    </w:p>
    <w:p w14:paraId="03CAFA60" w14:textId="77777777" w:rsidR="00FF5BC2" w:rsidRPr="00FF5BC2" w:rsidRDefault="00FF5BC2" w:rsidP="00FF5BC2">
      <w:pPr>
        <w:rPr>
          <w:rFonts w:ascii="Times New Roman" w:hAnsi="Times New Roman" w:cs="Times New Roman"/>
          <w:b/>
          <w:bCs/>
          <w:sz w:val="24"/>
          <w:szCs w:val="24"/>
        </w:rPr>
      </w:pPr>
      <w:r w:rsidRPr="00FF5BC2">
        <w:rPr>
          <w:rFonts w:ascii="Times New Roman" w:hAnsi="Times New Roman" w:cs="Times New Roman"/>
          <w:b/>
          <w:bCs/>
          <w:sz w:val="24"/>
          <w:szCs w:val="24"/>
        </w:rPr>
        <w:t>NORME DI COMPORTAMENTO RELATIVE ALLE STANZE</w:t>
      </w:r>
    </w:p>
    <w:p w14:paraId="1CF3E6DB"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In regime Residenziale le stanze accolgono due ospiti pertanto, al fine di rendere agevole la convivenza si ricorda che:</w:t>
      </w:r>
    </w:p>
    <w:p w14:paraId="53EC18F4"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 si può entrare nelle stanze degli altri utenti solo se espressamente invitati;</w:t>
      </w:r>
    </w:p>
    <w:p w14:paraId="238627BA"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 la sera gli ospiti devono rientrare nelle proprie stanze entro le h 23.00;</w:t>
      </w:r>
    </w:p>
    <w:p w14:paraId="6CAED14D"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 le luci delle stanze devono essere spente entro le h 23.30;</w:t>
      </w:r>
    </w:p>
    <w:p w14:paraId="09A062CC"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 xml:space="preserve">  le stanze di notte non devono essere chiuse per facilitare la regolare assistenza infermieristica;</w:t>
      </w:r>
    </w:p>
    <w:p w14:paraId="68FAEE45"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 è possibile che il personale decida, per ragioni di organizzazione interna ed in qualsiasi momento del percorso, di cambiare la disposizione degli ospiti nelle stanze;</w:t>
      </w:r>
    </w:p>
    <w:p w14:paraId="7D93B5D0"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 i visitatori non sono ammessi nelle stanze dei pazienti e devono essere ricevuti negli spazi comuni;</w:t>
      </w:r>
    </w:p>
    <w:p w14:paraId="26B2EA38"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 ognuno è tenuto a provvedere personalmente alla sistemazione della propria stanza e degli oggetti personali: a tal fine ciascun paziente deve sentirsi responsabile nel mantenere l’ordine e l’integrità degli spazi comuni;</w:t>
      </w:r>
    </w:p>
    <w:p w14:paraId="38D03159" w14:textId="77777777" w:rsidR="00FF5BC2" w:rsidRP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 ogni stanza è dotata di servizi per facilitare la cura e l' igiene personale, qualora questa non fosse adeguata il paziente verrà invitato a una maggiore attenzione.</w:t>
      </w:r>
    </w:p>
    <w:p w14:paraId="2601F65B" w14:textId="77777777" w:rsidR="00FF5BC2" w:rsidRDefault="00FF5BC2" w:rsidP="00FF5BC2">
      <w:pPr>
        <w:rPr>
          <w:rFonts w:ascii="Times New Roman" w:hAnsi="Times New Roman" w:cs="Times New Roman"/>
          <w:bCs/>
          <w:sz w:val="24"/>
          <w:szCs w:val="24"/>
        </w:rPr>
      </w:pPr>
      <w:r w:rsidRPr="00FF5BC2">
        <w:rPr>
          <w:rFonts w:ascii="Times New Roman" w:hAnsi="Times New Roman" w:cs="Times New Roman"/>
          <w:bCs/>
          <w:sz w:val="24"/>
          <w:szCs w:val="24"/>
        </w:rPr>
        <w:t>Nota: E’ possibile, su decisione dell’équipe, che le stanze e gli armadietti di tutti i pazienti vengano ispezionati dal personale in presenza del paziente stesso.</w:t>
      </w:r>
    </w:p>
    <w:p w14:paraId="3454BE6D" w14:textId="77777777" w:rsidR="00A4384C" w:rsidRDefault="00A4384C" w:rsidP="00A4384C">
      <w:pPr>
        <w:rPr>
          <w:rFonts w:ascii="Times New Roman" w:hAnsi="Times New Roman" w:cs="Times New Roman"/>
          <w:b/>
          <w:bCs/>
          <w:sz w:val="24"/>
          <w:szCs w:val="24"/>
        </w:rPr>
      </w:pPr>
    </w:p>
    <w:p w14:paraId="321A2C5F" w14:textId="77777777" w:rsidR="00A4384C" w:rsidRPr="00A4384C" w:rsidRDefault="00A4384C" w:rsidP="00A4384C">
      <w:pPr>
        <w:rPr>
          <w:rFonts w:ascii="Times New Roman" w:hAnsi="Times New Roman" w:cs="Times New Roman"/>
          <w:b/>
          <w:bCs/>
          <w:sz w:val="24"/>
          <w:szCs w:val="24"/>
        </w:rPr>
      </w:pPr>
      <w:r w:rsidRPr="00A4384C">
        <w:rPr>
          <w:rFonts w:ascii="Times New Roman" w:hAnsi="Times New Roman" w:cs="Times New Roman"/>
          <w:b/>
          <w:bCs/>
          <w:sz w:val="24"/>
          <w:szCs w:val="24"/>
        </w:rPr>
        <w:t>NORME DI COMPORTAMENTO DA RISPETTARE DURANTE I PASTI</w:t>
      </w:r>
    </w:p>
    <w:p w14:paraId="31250B02"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tutti i pasti devono essere consumati in sala da pranzo negli orari indicati;</w:t>
      </w:r>
    </w:p>
    <w:p w14:paraId="7524250A" w14:textId="77777777" w:rsid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non è consentito portare a tavola né utilizzare alimenti o bevande personali;</w:t>
      </w:r>
    </w:p>
    <w:p w14:paraId="06ADDE42"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non è consentito portare fuori dalla sala da pranzo cibo o stoviglie;</w:t>
      </w:r>
    </w:p>
    <w:p w14:paraId="57343390" w14:textId="77777777" w:rsid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borse e zaini vanno lasciati nelle proprie stanze oppure all’ingresso della sala da pranzo;</w:t>
      </w:r>
    </w:p>
    <w:p w14:paraId="08AAEDE3"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non sono permessi scambi di piatti o di cibo;</w:t>
      </w:r>
    </w:p>
    <w:p w14:paraId="2074D763"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non è permesso alzarsi dal tavolo prima che il pasto sia terminato e, se indispensabile, è auspicabile farlo concordandolo con il dietista o l’infermiere presente in sala;</w:t>
      </w:r>
    </w:p>
    <w:p w14:paraId="3D77B41A"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nel rispetto delle difficoltà di tutti i pazienti è opportuno mantenere un tono di voce moderato ed un comportamento idoneo durante i pasti, è inoltre opportuno evitare di focalizzare la conversazione su temi riguardanti il cibo;</w:t>
      </w:r>
    </w:p>
    <w:p w14:paraId="344519B2"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è opportuno che il paziente esprima le eventuali difficoltà rispetto al cibo richiedendo l’aiuto del dietista o dell’infermiere presente in sala;</w:t>
      </w:r>
    </w:p>
    <w:p w14:paraId="59F789BE"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Gli orari dei pasti sono i seguenti:</w:t>
      </w:r>
    </w:p>
    <w:p w14:paraId="086C3430"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Colazione degenza 08.00 - 08.30</w:t>
      </w:r>
    </w:p>
    <w:p w14:paraId="3A1ADA13"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Colazione centro diurno 08.30 - 09.00</w:t>
      </w:r>
    </w:p>
    <w:p w14:paraId="332CCD11" w14:textId="77777777" w:rsidR="00A4384C" w:rsidRPr="00A4384C" w:rsidRDefault="00A4384C" w:rsidP="00A4384C">
      <w:pPr>
        <w:rPr>
          <w:rFonts w:ascii="Times New Roman" w:hAnsi="Times New Roman" w:cs="Times New Roman"/>
          <w:bCs/>
          <w:sz w:val="24"/>
          <w:szCs w:val="24"/>
        </w:rPr>
      </w:pPr>
    </w:p>
    <w:p w14:paraId="58C3C790"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Spuntino metà mattina 11:00 – 11.25</w:t>
      </w:r>
    </w:p>
    <w:p w14:paraId="69CBB69A"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Pranzo 12:30 – 13.15</w:t>
      </w:r>
    </w:p>
    <w:p w14:paraId="4729233D"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Spuntino metà pomeriggio degenza 16:00 – 16.25</w:t>
      </w:r>
    </w:p>
    <w:p w14:paraId="1039A737"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Spuntino metà pomeriggio centro diurno 17:00 – 17.25</w:t>
      </w:r>
    </w:p>
    <w:p w14:paraId="0ED0AA79"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Cena 18:45 – 19.30</w:t>
      </w:r>
    </w:p>
    <w:p w14:paraId="76288DFD" w14:textId="77777777" w:rsidR="00A4384C" w:rsidRDefault="00A4384C" w:rsidP="00A4384C">
      <w:pPr>
        <w:rPr>
          <w:rFonts w:ascii="Times New Roman" w:hAnsi="Times New Roman" w:cs="Times New Roman"/>
          <w:bCs/>
          <w:sz w:val="24"/>
          <w:szCs w:val="24"/>
        </w:rPr>
      </w:pPr>
    </w:p>
    <w:p w14:paraId="0CDC1F4B" w14:textId="77777777" w:rsidR="00A4384C" w:rsidRPr="00A4384C" w:rsidRDefault="00A4384C" w:rsidP="00A4384C">
      <w:pPr>
        <w:rPr>
          <w:rFonts w:ascii="Times New Roman" w:hAnsi="Times New Roman" w:cs="Times New Roman"/>
          <w:bCs/>
          <w:sz w:val="24"/>
          <w:szCs w:val="24"/>
        </w:rPr>
      </w:pPr>
    </w:p>
    <w:p w14:paraId="73A947CD" w14:textId="77777777" w:rsidR="00A4384C" w:rsidRPr="00A4384C" w:rsidRDefault="00A4384C" w:rsidP="00A4384C">
      <w:pPr>
        <w:rPr>
          <w:rFonts w:ascii="Times New Roman" w:hAnsi="Times New Roman" w:cs="Times New Roman"/>
          <w:b/>
          <w:bCs/>
          <w:sz w:val="24"/>
          <w:szCs w:val="24"/>
        </w:rPr>
      </w:pPr>
      <w:r w:rsidRPr="00A4384C">
        <w:rPr>
          <w:rFonts w:ascii="Times New Roman" w:hAnsi="Times New Roman" w:cs="Times New Roman"/>
          <w:b/>
          <w:bCs/>
          <w:sz w:val="24"/>
          <w:szCs w:val="24"/>
        </w:rPr>
        <w:t>DISPOSIZIONI GENERALI</w:t>
      </w:r>
    </w:p>
    <w:p w14:paraId="40346F38"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Le regole che seguono sono disposizioni che l’ospite è tenuto a seguire scrupolosamente per la buona riuscita del progetto:</w:t>
      </w:r>
    </w:p>
    <w:p w14:paraId="369B98FA"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tutti i farmaci, compresi i prodotti da banco, devono essere consegnati in medicheria;</w:t>
      </w:r>
    </w:p>
    <w:p w14:paraId="0A487C4D"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non è consentita l’introduzione di cibi o bevande per sé o per altri (incluse gomme e caramelle);</w:t>
      </w:r>
    </w:p>
    <w:p w14:paraId="19D54268"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ai pazienti non è permesso l'accesso in medicheria, nelle sale colloqui e nei laboratori in assenza del personale.</w:t>
      </w:r>
    </w:p>
    <w:p w14:paraId="25615E9C" w14:textId="77777777" w:rsidR="00A4384C" w:rsidRDefault="00A4384C" w:rsidP="00A4384C">
      <w:pPr>
        <w:rPr>
          <w:rFonts w:ascii="Times New Roman" w:hAnsi="Times New Roman" w:cs="Times New Roman"/>
          <w:b/>
          <w:bCs/>
          <w:sz w:val="24"/>
          <w:szCs w:val="24"/>
        </w:rPr>
      </w:pPr>
    </w:p>
    <w:p w14:paraId="23773D72" w14:textId="77777777" w:rsidR="00A4384C" w:rsidRPr="00A4384C" w:rsidRDefault="00A4384C" w:rsidP="00A4384C">
      <w:pPr>
        <w:rPr>
          <w:rFonts w:ascii="Times New Roman" w:hAnsi="Times New Roman" w:cs="Times New Roman"/>
          <w:b/>
          <w:bCs/>
          <w:sz w:val="24"/>
          <w:szCs w:val="24"/>
        </w:rPr>
      </w:pPr>
      <w:r w:rsidRPr="00A4384C">
        <w:rPr>
          <w:rFonts w:ascii="Times New Roman" w:hAnsi="Times New Roman" w:cs="Times New Roman"/>
          <w:b/>
          <w:bCs/>
          <w:sz w:val="24"/>
          <w:szCs w:val="24"/>
        </w:rPr>
        <w:t>DISPOSIZIONI SULL’UTILIZZO DEL COMPUTER E DVD</w:t>
      </w:r>
    </w:p>
    <w:p w14:paraId="307D0FCA"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L’utilizzo privato del PC nei giorni feriali va limitato alle ore serali (20.30-22.30); dopo l’uso, lo stesso, andrà spento e custodito sotto la propria responsabilità.</w:t>
      </w:r>
    </w:p>
    <w:p w14:paraId="48D375E6"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Per la visione individuale di film in DVD è necessaria la discussione con i propri referenti.</w:t>
      </w:r>
    </w:p>
    <w:p w14:paraId="735ED743" w14:textId="77777777" w:rsid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Nel fine settimana i pazienti possono utilizzare liberamente il loro PC anche nelle ore diurne.</w:t>
      </w:r>
    </w:p>
    <w:p w14:paraId="187515F6" w14:textId="77777777" w:rsidR="00A4384C" w:rsidRDefault="00A4384C" w:rsidP="00A4384C">
      <w:pPr>
        <w:rPr>
          <w:rFonts w:ascii="Times New Roman" w:hAnsi="Times New Roman" w:cs="Times New Roman"/>
          <w:b/>
          <w:bCs/>
          <w:sz w:val="24"/>
          <w:szCs w:val="24"/>
        </w:rPr>
      </w:pPr>
    </w:p>
    <w:p w14:paraId="5ED83224" w14:textId="77777777" w:rsidR="00A4384C" w:rsidRPr="00A4384C" w:rsidRDefault="00A4384C" w:rsidP="00A4384C">
      <w:pPr>
        <w:rPr>
          <w:rFonts w:ascii="Times New Roman" w:hAnsi="Times New Roman" w:cs="Times New Roman"/>
          <w:b/>
          <w:bCs/>
          <w:sz w:val="24"/>
          <w:szCs w:val="24"/>
        </w:rPr>
      </w:pPr>
      <w:r w:rsidRPr="00A4384C">
        <w:rPr>
          <w:rFonts w:ascii="Times New Roman" w:hAnsi="Times New Roman" w:cs="Times New Roman"/>
          <w:b/>
          <w:bCs/>
          <w:sz w:val="24"/>
          <w:szCs w:val="24"/>
        </w:rPr>
        <w:t>DISPOSIZIONI RELATIVE AI PERMESSI</w:t>
      </w:r>
    </w:p>
    <w:p w14:paraId="27087CA0"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Per quanto attiene ai permessi:</w:t>
      </w:r>
    </w:p>
    <w:p w14:paraId="0BA1CF09"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i permessi di uscita, e le visite, sono parte del Proge</w:t>
      </w:r>
      <w:r>
        <w:rPr>
          <w:rFonts w:ascii="Times New Roman" w:hAnsi="Times New Roman" w:cs="Times New Roman"/>
          <w:bCs/>
          <w:sz w:val="24"/>
          <w:szCs w:val="24"/>
        </w:rPr>
        <w:t>tto Terapeutico Personalizzato</w:t>
      </w:r>
      <w:r w:rsidRPr="00A4384C">
        <w:rPr>
          <w:rFonts w:ascii="Times New Roman" w:hAnsi="Times New Roman" w:cs="Times New Roman"/>
          <w:bCs/>
          <w:sz w:val="24"/>
          <w:szCs w:val="24"/>
        </w:rPr>
        <w:t>; pertanto saranno regolamentati in funzione di questo e, quindi, sempre concordati in sede di colloquio individuale con i Referenti del Progetto;</w:t>
      </w:r>
    </w:p>
    <w:p w14:paraId="599035A1"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durante la degenza non sono previsti permessi d’uscita nei giorni feriali se non in via straordinaria e comunque sempre concordati;</w:t>
      </w:r>
    </w:p>
    <w:p w14:paraId="0C664585"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i pazienti devono firmare il modulo del permesso ogni volta che escono e rientrano dalla/nella Struttura; lo stesso modulo dovrà essere compilato e firmato dall’accompagnatore per i pazienti minori di età;</w:t>
      </w:r>
    </w:p>
    <w:p w14:paraId="4A85C599"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tutti i pazienti devono far rientro nel Centro nell’orario concordato;</w:t>
      </w:r>
    </w:p>
    <w:p w14:paraId="08FA66F6" w14:textId="77777777" w:rsid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al ritorno dal permesso il personale infermieristico che accoglie il paziente può verificare l’idoneità degli effetti personali in valigie, borse, buste. Ciò che non verrà ritenuto idoneo sarà restituito immediatamente all’accompagnatore se presente, oppure custodito dal personale fino alla successiva uscita del paziente o visita di un familiare.</w:t>
      </w:r>
    </w:p>
    <w:p w14:paraId="094C9FD2" w14:textId="77777777" w:rsidR="00A4384C" w:rsidRDefault="00A4384C" w:rsidP="00A4384C">
      <w:pPr>
        <w:rPr>
          <w:rFonts w:ascii="Times New Roman" w:hAnsi="Times New Roman" w:cs="Times New Roman"/>
          <w:bCs/>
          <w:sz w:val="24"/>
          <w:szCs w:val="24"/>
        </w:rPr>
      </w:pPr>
    </w:p>
    <w:p w14:paraId="5B9BF475" w14:textId="77777777" w:rsidR="00A4384C" w:rsidRPr="00A4384C" w:rsidRDefault="00A4384C" w:rsidP="00A4384C">
      <w:pPr>
        <w:rPr>
          <w:rFonts w:ascii="Times New Roman" w:hAnsi="Times New Roman" w:cs="Times New Roman"/>
          <w:b/>
          <w:bCs/>
          <w:sz w:val="24"/>
          <w:szCs w:val="24"/>
        </w:rPr>
      </w:pPr>
      <w:r w:rsidRPr="00A4384C">
        <w:rPr>
          <w:rFonts w:ascii="Times New Roman" w:hAnsi="Times New Roman" w:cs="Times New Roman"/>
          <w:b/>
          <w:bCs/>
          <w:sz w:val="24"/>
          <w:szCs w:val="24"/>
        </w:rPr>
        <w:t>DISPOSIZIONI PER LE VISITE E I FAMILIARI</w:t>
      </w:r>
    </w:p>
    <w:p w14:paraId="08FE1D0D"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xml:space="preserve">La visita dei parenti è sempre un momento delicato, che va comunque inscritto all’interno del </w:t>
      </w:r>
      <w:r>
        <w:rPr>
          <w:rFonts w:ascii="Times New Roman" w:hAnsi="Times New Roman" w:cs="Times New Roman"/>
          <w:bCs/>
          <w:sz w:val="24"/>
          <w:szCs w:val="24"/>
        </w:rPr>
        <w:t>Progetto Terapeutico</w:t>
      </w:r>
      <w:r w:rsidRPr="00A4384C">
        <w:rPr>
          <w:rFonts w:ascii="Times New Roman" w:hAnsi="Times New Roman" w:cs="Times New Roman"/>
          <w:bCs/>
          <w:sz w:val="24"/>
          <w:szCs w:val="24"/>
        </w:rPr>
        <w:t>. Pertanto, queste le considerazioni da fare:</w:t>
      </w:r>
    </w:p>
    <w:p w14:paraId="17AD2875"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può essere prescritta inizialmente l’interruzione dei contatti con l’esterno, nei pazienti in regime di ricovero;</w:t>
      </w:r>
    </w:p>
    <w:p w14:paraId="68F5D4D6"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le visite dei familiari, amici e conoscenti, devono essere concordate con l'équipe;</w:t>
      </w:r>
    </w:p>
    <w:p w14:paraId="39F308C2"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di norma non si consiglia più di una visita alla settimana, inoltre, al fine di evitare disagio agli altri ospiti , si chiede di ricevere un numero contenuto di persone;</w:t>
      </w:r>
    </w:p>
    <w:p w14:paraId="3BA3CD59"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l’orario di visita è:</w:t>
      </w:r>
    </w:p>
    <w:p w14:paraId="1609A521"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o sabato: 16.30 – 18.00</w:t>
      </w:r>
    </w:p>
    <w:p w14:paraId="0B1095A5"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o domenica e festivi: 11.30 – 12.30 e 16.30 – 18.00 ;</w:t>
      </w:r>
    </w:p>
    <w:p w14:paraId="16498654" w14:textId="77777777" w:rsidR="00A4384C" w:rsidRP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i familiari e gli amici possono accedere al Centro solo negli orari di visita e devono avvisare gli operatori del loro arrivo ed uscita dalla struttura;</w:t>
      </w:r>
      <w:r w:rsidR="00561CB7">
        <w:rPr>
          <w:rFonts w:ascii="Times New Roman" w:hAnsi="Times New Roman" w:cs="Times New Roman"/>
          <w:bCs/>
          <w:sz w:val="24"/>
          <w:szCs w:val="24"/>
        </w:rPr>
        <w:t xml:space="preserve"> (non lo so)</w:t>
      </w:r>
    </w:p>
    <w:p w14:paraId="1DB2FE83" w14:textId="77777777" w:rsidR="00A4384C" w:rsidRDefault="00A4384C" w:rsidP="00A4384C">
      <w:pPr>
        <w:rPr>
          <w:rFonts w:ascii="Times New Roman" w:hAnsi="Times New Roman" w:cs="Times New Roman"/>
          <w:bCs/>
          <w:sz w:val="24"/>
          <w:szCs w:val="24"/>
        </w:rPr>
      </w:pPr>
      <w:r w:rsidRPr="00A4384C">
        <w:rPr>
          <w:rFonts w:ascii="Times New Roman" w:hAnsi="Times New Roman" w:cs="Times New Roman"/>
          <w:bCs/>
          <w:sz w:val="24"/>
          <w:szCs w:val="24"/>
        </w:rPr>
        <w:t>· al fine di tutelare la privacy di tutti gli ospiti, i familiari in visita, non possono entrare nella stanza del proprio congiunto in quanto condivisa con altri ospiti; sono invitati pertanto a soggiornare negli spazi comuni.</w:t>
      </w:r>
    </w:p>
    <w:p w14:paraId="76DAB1B1" w14:textId="77777777" w:rsidR="00561CB7" w:rsidRDefault="00561CB7" w:rsidP="00A4384C">
      <w:pPr>
        <w:rPr>
          <w:rFonts w:ascii="Times New Roman" w:hAnsi="Times New Roman" w:cs="Times New Roman"/>
          <w:bCs/>
          <w:sz w:val="24"/>
          <w:szCs w:val="24"/>
        </w:rPr>
      </w:pPr>
    </w:p>
    <w:p w14:paraId="3EDFC5CB" w14:textId="77777777" w:rsidR="00561CB7" w:rsidRDefault="00561CB7" w:rsidP="00561CB7">
      <w:pPr>
        <w:rPr>
          <w:rFonts w:ascii="Times New Roman" w:hAnsi="Times New Roman" w:cs="Times New Roman"/>
          <w:b/>
          <w:bCs/>
          <w:sz w:val="24"/>
          <w:szCs w:val="24"/>
        </w:rPr>
      </w:pPr>
    </w:p>
    <w:p w14:paraId="29B3C534" w14:textId="77777777" w:rsidR="00561CB7" w:rsidRPr="00561CB7" w:rsidRDefault="00561CB7" w:rsidP="00561CB7">
      <w:pPr>
        <w:rPr>
          <w:rFonts w:ascii="Times New Roman" w:hAnsi="Times New Roman" w:cs="Times New Roman"/>
          <w:b/>
          <w:bCs/>
          <w:sz w:val="24"/>
          <w:szCs w:val="24"/>
        </w:rPr>
      </w:pPr>
      <w:r w:rsidRPr="00561CB7">
        <w:rPr>
          <w:rFonts w:ascii="Times New Roman" w:hAnsi="Times New Roman" w:cs="Times New Roman"/>
          <w:b/>
          <w:bCs/>
          <w:sz w:val="24"/>
          <w:szCs w:val="24"/>
        </w:rPr>
        <w:t>CONTATTI CON LA STRUTTURA</w:t>
      </w:r>
    </w:p>
    <w:p w14:paraId="70A1282A" w14:textId="77777777" w:rsidR="00561CB7" w:rsidRPr="00561CB7" w:rsidRDefault="00561CB7" w:rsidP="00561CB7">
      <w:pPr>
        <w:rPr>
          <w:rFonts w:ascii="Times New Roman" w:hAnsi="Times New Roman" w:cs="Times New Roman"/>
          <w:bCs/>
          <w:sz w:val="24"/>
          <w:szCs w:val="24"/>
        </w:rPr>
      </w:pPr>
      <w:r w:rsidRPr="00561CB7">
        <w:rPr>
          <w:rFonts w:ascii="Times New Roman" w:hAnsi="Times New Roman" w:cs="Times New Roman"/>
          <w:bCs/>
          <w:sz w:val="24"/>
          <w:szCs w:val="24"/>
        </w:rPr>
        <w:t>Coloro che desiderino parlare con il Responsabile del Centro o con i Referenti del Progetto, devono farlo previo appuntamento e ne devono sempre informare il paziente.</w:t>
      </w:r>
    </w:p>
    <w:p w14:paraId="718ED003" w14:textId="77777777" w:rsidR="00561CB7" w:rsidRDefault="00561CB7" w:rsidP="00561CB7">
      <w:pPr>
        <w:rPr>
          <w:rFonts w:ascii="Times New Roman" w:hAnsi="Times New Roman" w:cs="Times New Roman"/>
          <w:b/>
          <w:bCs/>
          <w:sz w:val="24"/>
          <w:szCs w:val="24"/>
        </w:rPr>
      </w:pPr>
    </w:p>
    <w:p w14:paraId="0ECEED91" w14:textId="77777777" w:rsidR="00561CB7" w:rsidRDefault="00561CB7" w:rsidP="00561CB7">
      <w:pPr>
        <w:rPr>
          <w:rFonts w:ascii="Times New Roman" w:hAnsi="Times New Roman" w:cs="Times New Roman"/>
          <w:b/>
          <w:bCs/>
          <w:sz w:val="24"/>
          <w:szCs w:val="24"/>
        </w:rPr>
      </w:pPr>
    </w:p>
    <w:p w14:paraId="337C8B80" w14:textId="77777777" w:rsidR="00F716F6" w:rsidRDefault="00F716F6" w:rsidP="00561CB7">
      <w:pPr>
        <w:rPr>
          <w:rFonts w:ascii="Times New Roman" w:hAnsi="Times New Roman" w:cs="Times New Roman"/>
          <w:b/>
          <w:bCs/>
          <w:color w:val="FF0000"/>
          <w:sz w:val="24"/>
          <w:szCs w:val="24"/>
        </w:rPr>
      </w:pPr>
    </w:p>
    <w:p w14:paraId="4C006D57" w14:textId="77777777" w:rsidR="004E69D4" w:rsidRDefault="004E69D4" w:rsidP="00561CB7">
      <w:pPr>
        <w:rPr>
          <w:rFonts w:ascii="Times New Roman" w:hAnsi="Times New Roman" w:cs="Times New Roman"/>
          <w:b/>
          <w:bCs/>
          <w:color w:val="FF0000"/>
          <w:sz w:val="24"/>
          <w:szCs w:val="24"/>
        </w:rPr>
      </w:pPr>
    </w:p>
    <w:p w14:paraId="476F7327" w14:textId="77777777" w:rsidR="004E69D4" w:rsidRDefault="004E69D4" w:rsidP="00561CB7">
      <w:pPr>
        <w:rPr>
          <w:rFonts w:ascii="Times New Roman" w:hAnsi="Times New Roman" w:cs="Times New Roman"/>
          <w:b/>
          <w:bCs/>
          <w:color w:val="FF0000"/>
          <w:sz w:val="24"/>
          <w:szCs w:val="24"/>
        </w:rPr>
      </w:pPr>
    </w:p>
    <w:p w14:paraId="19A18320" w14:textId="77777777" w:rsidR="00561CB7" w:rsidRPr="002848AD" w:rsidRDefault="00561CB7" w:rsidP="00561CB7">
      <w:pPr>
        <w:rPr>
          <w:rFonts w:ascii="Times New Roman" w:hAnsi="Times New Roman" w:cs="Times New Roman"/>
          <w:b/>
          <w:bCs/>
          <w:sz w:val="24"/>
          <w:szCs w:val="24"/>
        </w:rPr>
      </w:pPr>
      <w:r w:rsidRPr="002848AD">
        <w:rPr>
          <w:rFonts w:ascii="Times New Roman" w:hAnsi="Times New Roman" w:cs="Times New Roman"/>
          <w:b/>
          <w:bCs/>
          <w:sz w:val="24"/>
          <w:szCs w:val="24"/>
        </w:rPr>
        <w:t>LA MANCATA OSSERVAZIONE DELLE SEGUENTI DISPOSIZIONI PUÒ COMPORTARE L'INTERRUZIONE DEL PROGETTO TERAPEUTICO</w:t>
      </w:r>
    </w:p>
    <w:p w14:paraId="643021F0" w14:textId="77777777" w:rsidR="00561CB7" w:rsidRPr="00561CB7" w:rsidRDefault="00561CB7" w:rsidP="00561CB7">
      <w:pPr>
        <w:rPr>
          <w:rFonts w:ascii="Times New Roman" w:hAnsi="Times New Roman" w:cs="Times New Roman"/>
          <w:bCs/>
          <w:sz w:val="24"/>
          <w:szCs w:val="24"/>
        </w:rPr>
      </w:pPr>
      <w:r w:rsidRPr="00561CB7">
        <w:rPr>
          <w:rFonts w:ascii="Times New Roman" w:hAnsi="Times New Roman" w:cs="Times New Roman"/>
          <w:bCs/>
          <w:sz w:val="24"/>
          <w:szCs w:val="24"/>
        </w:rPr>
        <w:t>Il Progetto Terapeutico potrebbe essere interrotto a seguito di comportamenti inadeguati quali:</w:t>
      </w:r>
    </w:p>
    <w:p w14:paraId="2592E0B0" w14:textId="77777777" w:rsidR="00561CB7" w:rsidRPr="00F716F6" w:rsidRDefault="00561CB7" w:rsidP="00F716F6">
      <w:pPr>
        <w:pStyle w:val="Paragrafoelenco"/>
        <w:numPr>
          <w:ilvl w:val="0"/>
          <w:numId w:val="3"/>
        </w:numPr>
        <w:rPr>
          <w:rFonts w:ascii="Times New Roman" w:hAnsi="Times New Roman" w:cs="Times New Roman"/>
          <w:bCs/>
          <w:sz w:val="24"/>
          <w:szCs w:val="24"/>
        </w:rPr>
      </w:pPr>
      <w:r w:rsidRPr="00F716F6">
        <w:rPr>
          <w:rFonts w:ascii="Times New Roman" w:hAnsi="Times New Roman" w:cs="Times New Roman"/>
          <w:bCs/>
          <w:sz w:val="24"/>
          <w:szCs w:val="24"/>
        </w:rPr>
        <w:t>non collaborare al Progetto Terapeutico concordato;</w:t>
      </w:r>
    </w:p>
    <w:p w14:paraId="0EC27404" w14:textId="77777777" w:rsidR="00561CB7" w:rsidRPr="00F716F6" w:rsidRDefault="00561CB7" w:rsidP="00F716F6">
      <w:pPr>
        <w:pStyle w:val="Paragrafoelenco"/>
        <w:numPr>
          <w:ilvl w:val="0"/>
          <w:numId w:val="3"/>
        </w:numPr>
        <w:rPr>
          <w:rFonts w:ascii="Times New Roman" w:hAnsi="Times New Roman" w:cs="Times New Roman"/>
          <w:bCs/>
          <w:sz w:val="24"/>
          <w:szCs w:val="24"/>
        </w:rPr>
      </w:pPr>
      <w:r w:rsidRPr="00F716F6">
        <w:rPr>
          <w:rFonts w:ascii="Times New Roman" w:hAnsi="Times New Roman" w:cs="Times New Roman"/>
          <w:bCs/>
          <w:sz w:val="24"/>
          <w:szCs w:val="24"/>
        </w:rPr>
        <w:t>uscire senza permesso dal Centro;</w:t>
      </w:r>
    </w:p>
    <w:p w14:paraId="54E97A25" w14:textId="77777777" w:rsidR="00561CB7" w:rsidRPr="00F716F6" w:rsidRDefault="00561CB7" w:rsidP="00F716F6">
      <w:pPr>
        <w:pStyle w:val="Paragrafoelenco"/>
        <w:numPr>
          <w:ilvl w:val="0"/>
          <w:numId w:val="2"/>
        </w:numPr>
        <w:rPr>
          <w:rFonts w:ascii="Times New Roman" w:hAnsi="Times New Roman" w:cs="Times New Roman"/>
          <w:bCs/>
          <w:sz w:val="24"/>
          <w:szCs w:val="24"/>
        </w:rPr>
      </w:pPr>
      <w:r w:rsidRPr="00F716F6">
        <w:rPr>
          <w:rFonts w:ascii="Times New Roman" w:hAnsi="Times New Roman" w:cs="Times New Roman"/>
          <w:bCs/>
          <w:sz w:val="24"/>
          <w:szCs w:val="24"/>
        </w:rPr>
        <w:t>introdurre e/o fare uso di droghe;</w:t>
      </w:r>
    </w:p>
    <w:p w14:paraId="1BFFBC3A" w14:textId="77777777" w:rsidR="00561CB7" w:rsidRPr="004E69D4" w:rsidRDefault="00561CB7" w:rsidP="004E69D4">
      <w:pPr>
        <w:pStyle w:val="Paragrafoelenco"/>
        <w:numPr>
          <w:ilvl w:val="0"/>
          <w:numId w:val="3"/>
        </w:numPr>
        <w:rPr>
          <w:rFonts w:ascii="Times New Roman" w:hAnsi="Times New Roman" w:cs="Times New Roman"/>
          <w:bCs/>
          <w:sz w:val="24"/>
          <w:szCs w:val="24"/>
        </w:rPr>
      </w:pPr>
      <w:r w:rsidRPr="00F716F6">
        <w:rPr>
          <w:rFonts w:ascii="Times New Roman" w:hAnsi="Times New Roman" w:cs="Times New Roman"/>
          <w:bCs/>
          <w:sz w:val="24"/>
          <w:szCs w:val="24"/>
        </w:rPr>
        <w:t>introdurre alimenti o alcolici</w:t>
      </w:r>
      <w:r w:rsidR="002848AD">
        <w:rPr>
          <w:rFonts w:ascii="Times New Roman" w:hAnsi="Times New Roman" w:cs="Times New Roman"/>
          <w:bCs/>
          <w:sz w:val="24"/>
          <w:szCs w:val="24"/>
        </w:rPr>
        <w:t xml:space="preserve">: </w:t>
      </w:r>
      <w:r w:rsidRPr="004E69D4">
        <w:rPr>
          <w:rFonts w:ascii="Times New Roman" w:hAnsi="Times New Roman" w:cs="Times New Roman"/>
          <w:bCs/>
          <w:sz w:val="24"/>
          <w:szCs w:val="24"/>
        </w:rPr>
        <w:t>l’uso improprio degli oggetti (elettrodomestici) consentiti;</w:t>
      </w:r>
    </w:p>
    <w:p w14:paraId="3CE4CE4B" w14:textId="77777777" w:rsidR="00561CB7" w:rsidRPr="00F716F6" w:rsidRDefault="00561CB7" w:rsidP="00F716F6">
      <w:pPr>
        <w:pStyle w:val="Paragrafoelenco"/>
        <w:numPr>
          <w:ilvl w:val="0"/>
          <w:numId w:val="3"/>
        </w:numPr>
        <w:rPr>
          <w:rFonts w:ascii="Times New Roman" w:hAnsi="Times New Roman" w:cs="Times New Roman"/>
          <w:bCs/>
          <w:sz w:val="24"/>
          <w:szCs w:val="24"/>
        </w:rPr>
      </w:pPr>
      <w:r w:rsidRPr="00F716F6">
        <w:rPr>
          <w:rFonts w:ascii="Times New Roman" w:hAnsi="Times New Roman" w:cs="Times New Roman"/>
          <w:bCs/>
          <w:sz w:val="24"/>
          <w:szCs w:val="24"/>
        </w:rPr>
        <w:t>introdurre farmaci non prescritti, compresi i prodotti da banco;</w:t>
      </w:r>
    </w:p>
    <w:p w14:paraId="30CAE931" w14:textId="77777777" w:rsidR="00561CB7" w:rsidRPr="00F716F6" w:rsidRDefault="00561CB7" w:rsidP="00F716F6">
      <w:pPr>
        <w:pStyle w:val="Paragrafoelenco"/>
        <w:numPr>
          <w:ilvl w:val="0"/>
          <w:numId w:val="3"/>
        </w:numPr>
        <w:rPr>
          <w:rFonts w:ascii="Times New Roman" w:hAnsi="Times New Roman" w:cs="Times New Roman"/>
          <w:bCs/>
          <w:sz w:val="24"/>
          <w:szCs w:val="24"/>
        </w:rPr>
      </w:pPr>
      <w:r w:rsidRPr="00F716F6">
        <w:rPr>
          <w:rFonts w:ascii="Times New Roman" w:hAnsi="Times New Roman" w:cs="Times New Roman"/>
          <w:bCs/>
          <w:sz w:val="24"/>
          <w:szCs w:val="24"/>
        </w:rPr>
        <w:t>non partecipare, senza autorizzazione, alle attività terapeutiche;</w:t>
      </w:r>
    </w:p>
    <w:p w14:paraId="7360BD63" w14:textId="77777777" w:rsidR="00561CB7" w:rsidRPr="00F716F6" w:rsidRDefault="00561CB7" w:rsidP="00F716F6">
      <w:pPr>
        <w:pStyle w:val="Paragrafoelenco"/>
        <w:numPr>
          <w:ilvl w:val="0"/>
          <w:numId w:val="3"/>
        </w:numPr>
        <w:rPr>
          <w:rFonts w:ascii="Times New Roman" w:hAnsi="Times New Roman" w:cs="Times New Roman"/>
          <w:bCs/>
          <w:sz w:val="24"/>
          <w:szCs w:val="24"/>
        </w:rPr>
      </w:pPr>
      <w:r w:rsidRPr="00F716F6">
        <w:rPr>
          <w:rFonts w:ascii="Times New Roman" w:hAnsi="Times New Roman" w:cs="Times New Roman"/>
          <w:bCs/>
          <w:sz w:val="24"/>
          <w:szCs w:val="24"/>
        </w:rPr>
        <w:t>compiere atti di violenza e aggressività nei confronti del personale e/o pazienti;</w:t>
      </w:r>
    </w:p>
    <w:p w14:paraId="614E6ED5" w14:textId="77777777" w:rsidR="00561CB7" w:rsidRPr="00F716F6" w:rsidRDefault="00561CB7" w:rsidP="00F716F6">
      <w:pPr>
        <w:pStyle w:val="Paragrafoelenco"/>
        <w:numPr>
          <w:ilvl w:val="0"/>
          <w:numId w:val="3"/>
        </w:numPr>
        <w:rPr>
          <w:rFonts w:ascii="Times New Roman" w:hAnsi="Times New Roman" w:cs="Times New Roman"/>
          <w:bCs/>
          <w:sz w:val="24"/>
          <w:szCs w:val="24"/>
        </w:rPr>
      </w:pPr>
      <w:r w:rsidRPr="00F716F6">
        <w:rPr>
          <w:rFonts w:ascii="Times New Roman" w:hAnsi="Times New Roman" w:cs="Times New Roman"/>
          <w:bCs/>
          <w:sz w:val="24"/>
          <w:szCs w:val="24"/>
        </w:rPr>
        <w:t>compiere atti di vandalismo nei confronti del Centro;</w:t>
      </w:r>
    </w:p>
    <w:p w14:paraId="18FEC290" w14:textId="77777777" w:rsidR="00561CB7" w:rsidRPr="00F716F6" w:rsidRDefault="00561CB7" w:rsidP="00F716F6">
      <w:pPr>
        <w:pStyle w:val="Paragrafoelenco"/>
        <w:numPr>
          <w:ilvl w:val="0"/>
          <w:numId w:val="3"/>
        </w:numPr>
        <w:rPr>
          <w:rFonts w:ascii="Times New Roman" w:hAnsi="Times New Roman" w:cs="Times New Roman"/>
          <w:bCs/>
          <w:sz w:val="24"/>
          <w:szCs w:val="24"/>
        </w:rPr>
      </w:pPr>
      <w:r w:rsidRPr="00F716F6">
        <w:rPr>
          <w:rFonts w:ascii="Times New Roman" w:hAnsi="Times New Roman" w:cs="Times New Roman"/>
          <w:bCs/>
          <w:sz w:val="24"/>
          <w:szCs w:val="24"/>
        </w:rPr>
        <w:t>avere rapporti sessuali all’interno del Centro;</w:t>
      </w:r>
    </w:p>
    <w:p w14:paraId="007AD859" w14:textId="77777777" w:rsidR="00561CB7" w:rsidRPr="00A120D1" w:rsidRDefault="004E69D4" w:rsidP="00A120D1">
      <w:pPr>
        <w:pStyle w:val="Paragrafoelenco"/>
        <w:numPr>
          <w:ilvl w:val="0"/>
          <w:numId w:val="3"/>
        </w:numPr>
        <w:rPr>
          <w:rFonts w:ascii="Times New Roman" w:hAnsi="Times New Roman" w:cs="Times New Roman"/>
          <w:bCs/>
          <w:sz w:val="24"/>
          <w:szCs w:val="24"/>
        </w:rPr>
      </w:pPr>
      <w:r>
        <w:rPr>
          <w:rFonts w:ascii="Times New Roman" w:hAnsi="Times New Roman" w:cs="Times New Roman"/>
          <w:bCs/>
          <w:sz w:val="24"/>
          <w:szCs w:val="24"/>
        </w:rPr>
        <w:t>compiere furti.</w:t>
      </w:r>
    </w:p>
    <w:p w14:paraId="03CA6D22" w14:textId="77777777" w:rsidR="00F716F6" w:rsidRDefault="00F716F6" w:rsidP="00561CB7">
      <w:pPr>
        <w:rPr>
          <w:rFonts w:ascii="Times New Roman" w:hAnsi="Times New Roman" w:cs="Times New Roman"/>
          <w:b/>
          <w:bCs/>
          <w:sz w:val="24"/>
          <w:szCs w:val="24"/>
        </w:rPr>
      </w:pPr>
    </w:p>
    <w:p w14:paraId="07C95792" w14:textId="77777777" w:rsidR="00561CB7" w:rsidRPr="00561CB7" w:rsidRDefault="00561CB7" w:rsidP="00561CB7">
      <w:pPr>
        <w:rPr>
          <w:rFonts w:ascii="Times New Roman" w:hAnsi="Times New Roman" w:cs="Times New Roman"/>
          <w:bCs/>
          <w:sz w:val="24"/>
          <w:szCs w:val="24"/>
        </w:rPr>
      </w:pPr>
    </w:p>
    <w:p w14:paraId="52312D13" w14:textId="77777777" w:rsidR="00561CB7" w:rsidRPr="00A4384C" w:rsidRDefault="00561CB7" w:rsidP="00A4384C">
      <w:pPr>
        <w:rPr>
          <w:rFonts w:ascii="Times New Roman" w:hAnsi="Times New Roman" w:cs="Times New Roman"/>
          <w:bCs/>
          <w:sz w:val="24"/>
          <w:szCs w:val="24"/>
        </w:rPr>
      </w:pPr>
    </w:p>
    <w:p w14:paraId="439B12D7" w14:textId="77777777" w:rsidR="00A4384C" w:rsidRPr="00A4384C" w:rsidRDefault="00A4384C" w:rsidP="00A4384C">
      <w:pPr>
        <w:rPr>
          <w:rFonts w:ascii="Times New Roman" w:hAnsi="Times New Roman" w:cs="Times New Roman"/>
          <w:b/>
          <w:bCs/>
          <w:sz w:val="24"/>
          <w:szCs w:val="24"/>
        </w:rPr>
      </w:pPr>
    </w:p>
    <w:p w14:paraId="2F2EA576" w14:textId="77777777" w:rsidR="00A4384C" w:rsidRPr="00A4384C" w:rsidRDefault="00A4384C" w:rsidP="00A4384C">
      <w:pPr>
        <w:rPr>
          <w:rFonts w:ascii="Times New Roman" w:hAnsi="Times New Roman" w:cs="Times New Roman"/>
          <w:bCs/>
          <w:sz w:val="24"/>
          <w:szCs w:val="24"/>
        </w:rPr>
      </w:pPr>
    </w:p>
    <w:p w14:paraId="2B8E742A" w14:textId="77777777" w:rsidR="00A4384C" w:rsidRPr="00A4384C" w:rsidRDefault="00A4384C" w:rsidP="00A4384C">
      <w:pPr>
        <w:rPr>
          <w:rFonts w:ascii="Times New Roman" w:hAnsi="Times New Roman" w:cs="Times New Roman"/>
          <w:bCs/>
          <w:sz w:val="24"/>
          <w:szCs w:val="24"/>
        </w:rPr>
      </w:pPr>
    </w:p>
    <w:p w14:paraId="130B3000" w14:textId="77777777" w:rsidR="00A4384C" w:rsidRDefault="00A4384C" w:rsidP="00FF5BC2">
      <w:pPr>
        <w:rPr>
          <w:rFonts w:ascii="Times New Roman" w:hAnsi="Times New Roman" w:cs="Times New Roman"/>
          <w:bCs/>
          <w:sz w:val="24"/>
          <w:szCs w:val="24"/>
        </w:rPr>
      </w:pPr>
    </w:p>
    <w:p w14:paraId="2F3D2114" w14:textId="77777777" w:rsidR="00A4384C" w:rsidRPr="00FF5BC2" w:rsidRDefault="00A4384C" w:rsidP="00FF5BC2">
      <w:pPr>
        <w:rPr>
          <w:rFonts w:ascii="Times New Roman" w:hAnsi="Times New Roman" w:cs="Times New Roman"/>
          <w:bCs/>
          <w:sz w:val="24"/>
          <w:szCs w:val="24"/>
        </w:rPr>
      </w:pPr>
    </w:p>
    <w:p w14:paraId="572AD521" w14:textId="77777777" w:rsidR="00FF5BC2" w:rsidRPr="00FF5BC2" w:rsidRDefault="00FF5BC2" w:rsidP="00FF5BC2">
      <w:pPr>
        <w:rPr>
          <w:rFonts w:ascii="Times New Roman" w:hAnsi="Times New Roman" w:cs="Times New Roman"/>
          <w:b/>
          <w:bCs/>
          <w:sz w:val="24"/>
          <w:szCs w:val="24"/>
        </w:rPr>
      </w:pPr>
    </w:p>
    <w:p w14:paraId="213F3D2A" w14:textId="77777777" w:rsidR="008B2698" w:rsidRDefault="008B2698" w:rsidP="008B2698">
      <w:pPr>
        <w:rPr>
          <w:rFonts w:ascii="Times New Roman" w:hAnsi="Times New Roman" w:cs="Times New Roman"/>
          <w:bCs/>
          <w:sz w:val="24"/>
          <w:szCs w:val="24"/>
        </w:rPr>
      </w:pPr>
    </w:p>
    <w:p w14:paraId="121A367F" w14:textId="77777777" w:rsidR="00FF5BC2" w:rsidRDefault="00FF5BC2" w:rsidP="008B2698">
      <w:pPr>
        <w:rPr>
          <w:rFonts w:ascii="Times New Roman" w:hAnsi="Times New Roman" w:cs="Times New Roman"/>
          <w:bCs/>
          <w:sz w:val="24"/>
          <w:szCs w:val="24"/>
        </w:rPr>
      </w:pPr>
    </w:p>
    <w:p w14:paraId="12A96F7F" w14:textId="77777777" w:rsidR="00FF5BC2" w:rsidRPr="008B2698" w:rsidRDefault="00FF5BC2" w:rsidP="008B2698">
      <w:pPr>
        <w:rPr>
          <w:rFonts w:ascii="Times New Roman" w:hAnsi="Times New Roman" w:cs="Times New Roman"/>
          <w:bCs/>
          <w:sz w:val="24"/>
          <w:szCs w:val="24"/>
        </w:rPr>
      </w:pPr>
    </w:p>
    <w:p w14:paraId="092707F3" w14:textId="77777777" w:rsidR="008B2698" w:rsidRPr="008B2698" w:rsidRDefault="008B2698" w:rsidP="008B2698">
      <w:pPr>
        <w:rPr>
          <w:rFonts w:ascii="Times New Roman" w:hAnsi="Times New Roman" w:cs="Times New Roman"/>
          <w:bCs/>
          <w:sz w:val="24"/>
          <w:szCs w:val="24"/>
        </w:rPr>
      </w:pPr>
    </w:p>
    <w:p w14:paraId="39689A38" w14:textId="77777777" w:rsidR="008B2698" w:rsidRPr="008B2698" w:rsidRDefault="008B2698" w:rsidP="008B2698">
      <w:pPr>
        <w:rPr>
          <w:rFonts w:ascii="Times New Roman" w:hAnsi="Times New Roman" w:cs="Times New Roman"/>
          <w:bCs/>
          <w:sz w:val="24"/>
          <w:szCs w:val="24"/>
        </w:rPr>
      </w:pPr>
    </w:p>
    <w:p w14:paraId="7CF11EDF" w14:textId="77777777" w:rsidR="00EE2BE0" w:rsidRDefault="00EE2BE0" w:rsidP="00EE2BE0">
      <w:pPr>
        <w:ind w:left="720"/>
        <w:rPr>
          <w:rFonts w:ascii="Times New Roman" w:hAnsi="Times New Roman" w:cs="Times New Roman"/>
          <w:bCs/>
          <w:sz w:val="24"/>
          <w:szCs w:val="24"/>
        </w:rPr>
      </w:pPr>
    </w:p>
    <w:p w14:paraId="493A4A9F" w14:textId="77777777" w:rsidR="00EE2BE0" w:rsidRPr="00EE2BE0" w:rsidRDefault="00EE2BE0" w:rsidP="00EE2BE0">
      <w:pPr>
        <w:ind w:left="720"/>
        <w:rPr>
          <w:rFonts w:ascii="Times New Roman" w:hAnsi="Times New Roman" w:cs="Times New Roman"/>
          <w:bCs/>
          <w:sz w:val="24"/>
          <w:szCs w:val="24"/>
        </w:rPr>
      </w:pPr>
    </w:p>
    <w:p w14:paraId="5C4D881B" w14:textId="77777777" w:rsidR="00896390" w:rsidRDefault="001D4500"/>
    <w:sectPr w:rsidR="00896390" w:rsidSect="002848AD">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5029"/>
    <w:multiLevelType w:val="hybridMultilevel"/>
    <w:tmpl w:val="D28E1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A2014F"/>
    <w:multiLevelType w:val="hybridMultilevel"/>
    <w:tmpl w:val="C4F22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1D56C5"/>
    <w:multiLevelType w:val="hybridMultilevel"/>
    <w:tmpl w:val="7DAEF62E"/>
    <w:lvl w:ilvl="0" w:tplc="7BCEF7F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E0"/>
    <w:rsid w:val="001D4500"/>
    <w:rsid w:val="002848AD"/>
    <w:rsid w:val="00334AB5"/>
    <w:rsid w:val="00461CBD"/>
    <w:rsid w:val="004E69D4"/>
    <w:rsid w:val="00561CB7"/>
    <w:rsid w:val="005A38A3"/>
    <w:rsid w:val="00637A10"/>
    <w:rsid w:val="006D430A"/>
    <w:rsid w:val="00716386"/>
    <w:rsid w:val="00716ECD"/>
    <w:rsid w:val="008B2698"/>
    <w:rsid w:val="008E6F0C"/>
    <w:rsid w:val="00903C8F"/>
    <w:rsid w:val="00A120D1"/>
    <w:rsid w:val="00A206BE"/>
    <w:rsid w:val="00A4384C"/>
    <w:rsid w:val="00B44B2C"/>
    <w:rsid w:val="00D559B9"/>
    <w:rsid w:val="00D60A2F"/>
    <w:rsid w:val="00E63726"/>
    <w:rsid w:val="00EE2BE0"/>
    <w:rsid w:val="00F716F6"/>
    <w:rsid w:val="00FF3D91"/>
    <w:rsid w:val="00FF5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B198"/>
  <w15:docId w15:val="{F3E98428-E838-4E94-A984-BB9AF562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2698"/>
    <w:pPr>
      <w:ind w:left="720"/>
      <w:contextualSpacing/>
    </w:pPr>
  </w:style>
  <w:style w:type="paragraph" w:styleId="Nessunaspaziatura">
    <w:name w:val="No Spacing"/>
    <w:link w:val="NessunaspaziaturaCarattere"/>
    <w:uiPriority w:val="1"/>
    <w:qFormat/>
    <w:rsid w:val="002848A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2848AD"/>
    <w:rPr>
      <w:rFonts w:eastAsiaTheme="minorEastAsia"/>
      <w:lang w:eastAsia="it-IT"/>
    </w:rPr>
  </w:style>
  <w:style w:type="paragraph" w:styleId="Testofumetto">
    <w:name w:val="Balloon Text"/>
    <w:basedOn w:val="Normale"/>
    <w:link w:val="TestofumettoCarattere"/>
    <w:uiPriority w:val="99"/>
    <w:semiHidden/>
    <w:unhideWhenUsed/>
    <w:rsid w:val="00334A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AB5"/>
    <w:rPr>
      <w:rFonts w:ascii="Tahoma" w:hAnsi="Tahoma" w:cs="Tahoma"/>
      <w:sz w:val="16"/>
      <w:szCs w:val="16"/>
    </w:rPr>
  </w:style>
  <w:style w:type="character" w:styleId="Rimandocommento">
    <w:name w:val="annotation reference"/>
    <w:basedOn w:val="Carpredefinitoparagrafo"/>
    <w:uiPriority w:val="99"/>
    <w:semiHidden/>
    <w:unhideWhenUsed/>
    <w:rsid w:val="00A206BE"/>
    <w:rPr>
      <w:sz w:val="16"/>
      <w:szCs w:val="16"/>
    </w:rPr>
  </w:style>
  <w:style w:type="paragraph" w:styleId="Testocommento">
    <w:name w:val="annotation text"/>
    <w:basedOn w:val="Normale"/>
    <w:link w:val="TestocommentoCarattere"/>
    <w:uiPriority w:val="99"/>
    <w:semiHidden/>
    <w:unhideWhenUsed/>
    <w:rsid w:val="00A206B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206BE"/>
    <w:rPr>
      <w:sz w:val="20"/>
      <w:szCs w:val="20"/>
    </w:rPr>
  </w:style>
  <w:style w:type="paragraph" w:styleId="Soggettocommento">
    <w:name w:val="annotation subject"/>
    <w:basedOn w:val="Testocommento"/>
    <w:next w:val="Testocommento"/>
    <w:link w:val="SoggettocommentoCarattere"/>
    <w:uiPriority w:val="99"/>
    <w:semiHidden/>
    <w:unhideWhenUsed/>
    <w:rsid w:val="00A206BE"/>
    <w:rPr>
      <w:b/>
      <w:bCs/>
    </w:rPr>
  </w:style>
  <w:style w:type="character" w:customStyle="1" w:styleId="SoggettocommentoCarattere">
    <w:name w:val="Soggetto commento Carattere"/>
    <w:basedOn w:val="TestocommentoCarattere"/>
    <w:link w:val="Soggettocommento"/>
    <w:uiPriority w:val="99"/>
    <w:semiHidden/>
    <w:rsid w:val="00A20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1789</Words>
  <Characters>10198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regolamento interno</vt:lpstr>
    </vt:vector>
  </TitlesOfParts>
  <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interno</dc:title>
  <dc:subject>struttura residenziale regionale per la riabilitazione dei disturbi dell’alimentazione</dc:subject>
  <dc:creator>ASL Salerno</dc:creator>
  <cp:lastModifiedBy>Giulio Corrivetti</cp:lastModifiedBy>
  <cp:revision>6</cp:revision>
  <dcterms:created xsi:type="dcterms:W3CDTF">2017-08-14T09:08:00Z</dcterms:created>
  <dcterms:modified xsi:type="dcterms:W3CDTF">2018-01-31T10:52:00Z</dcterms:modified>
</cp:coreProperties>
</file>